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161EC4B6" w:rsidR="00C97695" w:rsidRPr="00336E54" w:rsidRDefault="00C97695" w:rsidP="00C97695">
      <w:pPr>
        <w:pStyle w:val="3GPPHeader"/>
        <w:snapToGrid w:val="0"/>
        <w:rPr>
          <w:rFonts w:cs="Arial"/>
          <w:sz w:val="24"/>
          <w:szCs w:val="24"/>
          <w:lang w:val="de-DE"/>
        </w:rPr>
      </w:pPr>
      <w:r w:rsidRPr="00A92C51">
        <w:rPr>
          <w:rFonts w:cs="Arial"/>
          <w:sz w:val="24"/>
          <w:szCs w:val="24"/>
          <w:lang w:val="de-DE"/>
        </w:rPr>
        <w:t>3GPP TSG RAN WG</w:t>
      </w:r>
      <w:r w:rsidR="00945BF7" w:rsidRPr="00A92C51">
        <w:rPr>
          <w:rFonts w:cs="Arial"/>
          <w:sz w:val="24"/>
          <w:szCs w:val="24"/>
          <w:lang w:val="de-DE"/>
        </w:rPr>
        <w:t>2</w:t>
      </w:r>
      <w:r w:rsidRPr="00A92C51">
        <w:rPr>
          <w:rFonts w:cs="Arial"/>
          <w:sz w:val="24"/>
          <w:szCs w:val="24"/>
          <w:lang w:val="de-DE"/>
        </w:rPr>
        <w:t xml:space="preserve"> </w:t>
      </w:r>
      <w:r w:rsidRPr="00336E54">
        <w:rPr>
          <w:rFonts w:cs="Arial"/>
          <w:sz w:val="24"/>
          <w:szCs w:val="24"/>
          <w:lang w:val="de-DE"/>
        </w:rPr>
        <w:t>#1</w:t>
      </w:r>
      <w:r w:rsidR="00336E54" w:rsidRPr="00336E54">
        <w:rPr>
          <w:rFonts w:cs="Arial" w:hint="eastAsia"/>
          <w:sz w:val="24"/>
          <w:szCs w:val="24"/>
          <w:lang w:val="de-DE"/>
        </w:rPr>
        <w:t>2</w:t>
      </w:r>
      <w:r w:rsidR="00336E54" w:rsidRPr="00336E54">
        <w:rPr>
          <w:rFonts w:cs="Arial"/>
          <w:sz w:val="24"/>
          <w:szCs w:val="24"/>
          <w:lang w:val="de-DE"/>
        </w:rPr>
        <w:t>0</w:t>
      </w:r>
      <w:r w:rsidRPr="00336E54">
        <w:rPr>
          <w:rFonts w:cs="Arial"/>
          <w:sz w:val="24"/>
          <w:szCs w:val="24"/>
          <w:lang w:val="de-DE"/>
        </w:rPr>
        <w:tab/>
        <w:t>R</w:t>
      </w:r>
      <w:r w:rsidR="005579DF" w:rsidRPr="00336E54">
        <w:rPr>
          <w:rFonts w:cs="Arial"/>
          <w:sz w:val="24"/>
          <w:szCs w:val="24"/>
          <w:lang w:val="de-DE"/>
        </w:rPr>
        <w:t>2</w:t>
      </w:r>
      <w:r w:rsidRPr="00336E54">
        <w:rPr>
          <w:rFonts w:cs="Arial"/>
          <w:sz w:val="24"/>
          <w:szCs w:val="24"/>
          <w:lang w:val="de-DE"/>
        </w:rPr>
        <w:t>-22</w:t>
      </w:r>
      <w:r w:rsidR="00A852C7" w:rsidRPr="00336E54">
        <w:rPr>
          <w:rFonts w:cs="Arial"/>
          <w:sz w:val="24"/>
          <w:szCs w:val="24"/>
          <w:lang w:val="de-DE"/>
        </w:rPr>
        <w:t>1</w:t>
      </w:r>
      <w:r w:rsidR="004106D3" w:rsidRPr="004106D3">
        <w:rPr>
          <w:rFonts w:cs="Arial"/>
          <w:sz w:val="24"/>
          <w:szCs w:val="24"/>
          <w:lang w:val="de-DE"/>
        </w:rPr>
        <w:t>2840</w:t>
      </w:r>
    </w:p>
    <w:p w14:paraId="6D1402FC" w14:textId="4C605382" w:rsidR="00D41A67" w:rsidRPr="00A92C51" w:rsidRDefault="00336E54" w:rsidP="00244700">
      <w:pPr>
        <w:pStyle w:val="3GPPHeader"/>
        <w:snapToGrid w:val="0"/>
        <w:rPr>
          <w:rFonts w:cs="Arial"/>
          <w:sz w:val="24"/>
          <w:szCs w:val="24"/>
        </w:rPr>
      </w:pPr>
      <w:r w:rsidRPr="00336E54">
        <w:rPr>
          <w:rFonts w:cs="Arial"/>
          <w:sz w:val="24"/>
          <w:szCs w:val="24"/>
        </w:rPr>
        <w:t>Toulouse</w:t>
      </w:r>
      <w:r w:rsidR="00C97695" w:rsidRPr="00336E54">
        <w:rPr>
          <w:rFonts w:cs="Arial"/>
          <w:sz w:val="24"/>
          <w:szCs w:val="24"/>
        </w:rPr>
        <w:t>,</w:t>
      </w:r>
      <w:r w:rsidRPr="00336E54">
        <w:rPr>
          <w:rFonts w:cs="Arial"/>
          <w:sz w:val="24"/>
          <w:szCs w:val="24"/>
        </w:rPr>
        <w:t xml:space="preserve"> France,</w:t>
      </w:r>
      <w:r w:rsidR="00C97695" w:rsidRPr="00336E54">
        <w:rPr>
          <w:rFonts w:cs="Arial"/>
          <w:sz w:val="24"/>
          <w:szCs w:val="24"/>
        </w:rPr>
        <w:t xml:space="preserve"> </w:t>
      </w:r>
      <w:r w:rsidRPr="00336E54">
        <w:rPr>
          <w:rFonts w:cs="Arial"/>
          <w:sz w:val="24"/>
          <w:szCs w:val="24"/>
        </w:rPr>
        <w:t>November</w:t>
      </w:r>
      <w:r w:rsidR="00C97695" w:rsidRPr="00336E54">
        <w:rPr>
          <w:rFonts w:cs="Arial"/>
          <w:sz w:val="24"/>
          <w:szCs w:val="24"/>
        </w:rPr>
        <w:t xml:space="preserve"> 1</w:t>
      </w:r>
      <w:r w:rsidRPr="00336E54">
        <w:rPr>
          <w:rFonts w:cs="Arial"/>
          <w:sz w:val="24"/>
          <w:szCs w:val="24"/>
        </w:rPr>
        <w:t>4</w:t>
      </w:r>
      <w:r w:rsidR="00C97695" w:rsidRPr="00336E54">
        <w:rPr>
          <w:rFonts w:cs="Arial"/>
          <w:sz w:val="24"/>
          <w:szCs w:val="24"/>
          <w:vertAlign w:val="superscript"/>
        </w:rPr>
        <w:t>th</w:t>
      </w:r>
      <w:r w:rsidRPr="00336E54">
        <w:rPr>
          <w:rFonts w:cs="Arial"/>
          <w:sz w:val="24"/>
          <w:szCs w:val="24"/>
        </w:rPr>
        <w:t xml:space="preserve"> </w:t>
      </w:r>
      <w:r w:rsidR="00C97695" w:rsidRPr="00336E54">
        <w:rPr>
          <w:rFonts w:cs="Arial"/>
          <w:sz w:val="24"/>
          <w:szCs w:val="24"/>
        </w:rPr>
        <w:t>– 1</w:t>
      </w:r>
      <w:r w:rsidRPr="00336E54">
        <w:rPr>
          <w:rFonts w:cs="Arial"/>
          <w:sz w:val="24"/>
          <w:szCs w:val="24"/>
        </w:rPr>
        <w:t>8</w:t>
      </w:r>
      <w:r w:rsidR="00C97695" w:rsidRPr="00336E54">
        <w:rPr>
          <w:rFonts w:cs="Arial"/>
          <w:sz w:val="24"/>
          <w:szCs w:val="24"/>
          <w:vertAlign w:val="superscript"/>
        </w:rPr>
        <w:t>th</w:t>
      </w:r>
      <w:r w:rsidR="00C97695" w:rsidRPr="00336E54">
        <w:rPr>
          <w:rFonts w:cs="Arial"/>
          <w:sz w:val="24"/>
          <w:szCs w:val="24"/>
        </w:rPr>
        <w:t>, 2022</w:t>
      </w:r>
    </w:p>
    <w:p w14:paraId="0FA38C87" w14:textId="77777777" w:rsidR="005E1F4B" w:rsidRPr="00A92C51" w:rsidRDefault="005E1F4B" w:rsidP="009026AE">
      <w:pPr>
        <w:pStyle w:val="3GPPHeader"/>
        <w:snapToGrid w:val="0"/>
        <w:rPr>
          <w:rFonts w:cs="Arial"/>
          <w:sz w:val="24"/>
          <w:szCs w:val="24"/>
        </w:rPr>
      </w:pPr>
      <w:r w:rsidRPr="00A92C51">
        <w:rPr>
          <w:rFonts w:cs="Arial"/>
          <w:sz w:val="24"/>
          <w:szCs w:val="24"/>
        </w:rPr>
        <w:tab/>
      </w:r>
    </w:p>
    <w:p w14:paraId="1052CF64" w14:textId="1A171244" w:rsidR="005E1F4B" w:rsidRPr="00A92C51" w:rsidRDefault="005E1F4B" w:rsidP="009026AE">
      <w:pPr>
        <w:pStyle w:val="3GPPHeader"/>
        <w:snapToGrid w:val="0"/>
        <w:rPr>
          <w:rFonts w:cs="Arial"/>
          <w:sz w:val="24"/>
          <w:szCs w:val="24"/>
        </w:rPr>
      </w:pPr>
      <w:r w:rsidRPr="00A92C51">
        <w:rPr>
          <w:rFonts w:cs="Arial"/>
          <w:sz w:val="24"/>
          <w:szCs w:val="24"/>
        </w:rPr>
        <w:t xml:space="preserve">Source: </w:t>
      </w:r>
      <w:r w:rsidRPr="00A92C51">
        <w:rPr>
          <w:rFonts w:cs="Arial"/>
          <w:sz w:val="24"/>
          <w:szCs w:val="24"/>
        </w:rPr>
        <w:tab/>
      </w:r>
      <w:r w:rsidR="0087339A" w:rsidRPr="00A92C51">
        <w:rPr>
          <w:rFonts w:cs="Arial"/>
          <w:sz w:val="24"/>
          <w:szCs w:val="24"/>
        </w:rPr>
        <w:t>MediaTek Inc.</w:t>
      </w:r>
    </w:p>
    <w:p w14:paraId="53EAF995" w14:textId="74BF6544" w:rsidR="005E1F4B" w:rsidRPr="00A92C51" w:rsidRDefault="005E1F4B" w:rsidP="009026AE">
      <w:pPr>
        <w:pStyle w:val="3GPPHeader"/>
        <w:snapToGrid w:val="0"/>
        <w:rPr>
          <w:rFonts w:cs="Arial"/>
          <w:sz w:val="24"/>
          <w:szCs w:val="24"/>
        </w:rPr>
      </w:pPr>
      <w:r w:rsidRPr="00A92C51">
        <w:rPr>
          <w:rFonts w:cs="Arial"/>
          <w:sz w:val="24"/>
          <w:szCs w:val="24"/>
        </w:rPr>
        <w:t xml:space="preserve">Title: </w:t>
      </w:r>
      <w:r w:rsidRPr="00A92C51">
        <w:rPr>
          <w:rFonts w:cs="Arial"/>
          <w:sz w:val="24"/>
          <w:szCs w:val="24"/>
        </w:rPr>
        <w:tab/>
      </w:r>
      <w:r w:rsidR="0017698B">
        <w:rPr>
          <w:rFonts w:cs="Arial"/>
          <w:sz w:val="24"/>
          <w:szCs w:val="24"/>
        </w:rPr>
        <w:t>Recommendations for</w:t>
      </w:r>
      <w:r w:rsidR="00815CDE" w:rsidRPr="00A92C51">
        <w:rPr>
          <w:rFonts w:cs="Arial"/>
          <w:sz w:val="24"/>
          <w:szCs w:val="24"/>
        </w:rPr>
        <w:t xml:space="preserve"> </w:t>
      </w:r>
      <w:r w:rsidR="00DD039F">
        <w:rPr>
          <w:rFonts w:cs="Arial"/>
          <w:sz w:val="24"/>
          <w:szCs w:val="24"/>
        </w:rPr>
        <w:t>DTX/DRX mechanism</w:t>
      </w:r>
    </w:p>
    <w:p w14:paraId="0809C63A" w14:textId="4522AFF7" w:rsidR="008C539D" w:rsidRPr="00A92C51" w:rsidRDefault="008C539D" w:rsidP="009026AE">
      <w:pPr>
        <w:pStyle w:val="3GPPHeader"/>
        <w:snapToGrid w:val="0"/>
        <w:rPr>
          <w:rFonts w:eastAsiaTheme="minorEastAsia" w:cs="Arial"/>
          <w:sz w:val="24"/>
          <w:szCs w:val="24"/>
          <w:lang w:eastAsia="zh-TW"/>
        </w:rPr>
      </w:pPr>
      <w:r w:rsidRPr="00A92C51">
        <w:rPr>
          <w:rFonts w:cs="Arial"/>
          <w:sz w:val="24"/>
          <w:szCs w:val="24"/>
        </w:rPr>
        <w:t>Agenda item:</w:t>
      </w:r>
      <w:r w:rsidRPr="00A92C51">
        <w:rPr>
          <w:rFonts w:cs="Arial"/>
          <w:sz w:val="24"/>
          <w:szCs w:val="24"/>
        </w:rPr>
        <w:tab/>
      </w:r>
      <w:r w:rsidR="004E3E59" w:rsidRPr="009922B4">
        <w:rPr>
          <w:rFonts w:cs="Arial"/>
          <w:sz w:val="24"/>
          <w:szCs w:val="24"/>
        </w:rPr>
        <w:t>8.3.2</w:t>
      </w:r>
    </w:p>
    <w:p w14:paraId="54027560" w14:textId="5DDA7C59" w:rsidR="005E1F4B" w:rsidRPr="00A92C51" w:rsidRDefault="005E1F4B" w:rsidP="009026AE">
      <w:pPr>
        <w:pStyle w:val="3GPPHeader"/>
        <w:snapToGrid w:val="0"/>
        <w:rPr>
          <w:rFonts w:cs="Arial"/>
          <w:sz w:val="24"/>
          <w:szCs w:val="24"/>
        </w:rPr>
      </w:pPr>
      <w:r w:rsidRPr="00A92C51">
        <w:rPr>
          <w:rFonts w:cs="Arial"/>
          <w:sz w:val="24"/>
          <w:szCs w:val="24"/>
        </w:rPr>
        <w:t>Document for:</w:t>
      </w:r>
      <w:r w:rsidRPr="00A92C51">
        <w:rPr>
          <w:rFonts w:cs="Arial"/>
          <w:sz w:val="24"/>
          <w:szCs w:val="24"/>
        </w:rPr>
        <w:tab/>
        <w:t>Discussion</w:t>
      </w:r>
      <w:r w:rsidR="00815CDE" w:rsidRPr="00A92C51">
        <w:rPr>
          <w:rFonts w:cs="Arial"/>
          <w:sz w:val="24"/>
          <w:szCs w:val="24"/>
        </w:rPr>
        <w:t xml:space="preserve"> and </w:t>
      </w:r>
      <w:r w:rsidR="005579DF" w:rsidRPr="00A92C51">
        <w:rPr>
          <w:rFonts w:cs="Arial"/>
          <w:sz w:val="24"/>
          <w:szCs w:val="24"/>
        </w:rPr>
        <w:t>D</w:t>
      </w:r>
      <w:r w:rsidR="00815CDE" w:rsidRPr="00A92C51">
        <w:rPr>
          <w:rFonts w:cs="Arial"/>
          <w:sz w:val="24"/>
          <w:szCs w:val="24"/>
        </w:rPr>
        <w:t>ecision</w:t>
      </w:r>
    </w:p>
    <w:p w14:paraId="7D5DD756" w14:textId="3A0CB29D" w:rsidR="005E1F4B" w:rsidRPr="00A852C7" w:rsidRDefault="005E1F4B" w:rsidP="005579DF">
      <w:pPr>
        <w:pStyle w:val="1"/>
        <w:spacing w:after="240"/>
        <w:ind w:left="431" w:hanging="431"/>
        <w:rPr>
          <w:lang w:val="en-US"/>
        </w:rPr>
      </w:pPr>
      <w:r w:rsidRPr="00A852C7">
        <w:rPr>
          <w:lang w:val="en-US"/>
        </w:rPr>
        <w:t>Introduction</w:t>
      </w:r>
    </w:p>
    <w:p w14:paraId="009C25BC" w14:textId="594F65ED" w:rsidR="0017698B" w:rsidRDefault="0017698B" w:rsidP="00EF017C">
      <w:pPr>
        <w:spacing w:after="120"/>
        <w:rPr>
          <w:rFonts w:ascii="Arial" w:hAnsi="Arial" w:cs="Arial"/>
        </w:rPr>
      </w:pPr>
      <w:bookmarkStart w:id="0" w:name="_Hlk66110521"/>
      <w:r>
        <w:rPr>
          <w:rFonts w:ascii="Arial" w:hAnsi="Arial" w:cs="Arial"/>
        </w:rPr>
        <w:t>I</w:t>
      </w:r>
      <w:r w:rsidR="005579DF" w:rsidRPr="00A92C51">
        <w:rPr>
          <w:rFonts w:ascii="Arial" w:hAnsi="Arial" w:cs="Arial"/>
        </w:rPr>
        <w:t xml:space="preserve">n this contribution, </w:t>
      </w:r>
      <w:r w:rsidR="00326C2F">
        <w:rPr>
          <w:rFonts w:ascii="Arial" w:hAnsi="Arial" w:cs="Arial"/>
        </w:rPr>
        <w:t>evaluation for DTX/DRX mechanism</w:t>
      </w:r>
      <w:r>
        <w:rPr>
          <w:rFonts w:ascii="Arial" w:hAnsi="Arial" w:cs="Arial"/>
        </w:rPr>
        <w:t xml:space="preserve"> </w:t>
      </w:r>
      <w:r w:rsidR="005579DF" w:rsidRPr="00A92C51">
        <w:rPr>
          <w:rFonts w:ascii="Arial" w:hAnsi="Arial" w:cs="Arial"/>
        </w:rPr>
        <w:t>are conducted</w:t>
      </w:r>
      <w:r>
        <w:rPr>
          <w:rFonts w:ascii="Arial" w:hAnsi="Arial" w:cs="Arial"/>
        </w:rPr>
        <w:t xml:space="preserve"> on the selected NWES schemes for </w:t>
      </w:r>
      <w:r w:rsidR="00326C2F">
        <w:rPr>
          <w:rFonts w:ascii="Arial" w:hAnsi="Arial" w:cs="Arial"/>
        </w:rPr>
        <w:t>low</w:t>
      </w:r>
      <w:r>
        <w:rPr>
          <w:rFonts w:ascii="Arial" w:hAnsi="Arial" w:cs="Arial"/>
        </w:rPr>
        <w:t xml:space="preserve"> cell load condition (0%-15% RU). Recommendation </w:t>
      </w:r>
      <w:r w:rsidR="00986FE5">
        <w:rPr>
          <w:rFonts w:ascii="Arial" w:hAnsi="Arial" w:cs="Arial"/>
        </w:rPr>
        <w:t>is</w:t>
      </w:r>
      <w:r>
        <w:rPr>
          <w:rFonts w:ascii="Arial" w:hAnsi="Arial" w:cs="Arial"/>
        </w:rPr>
        <w:t xml:space="preserve"> then provided based on the evaluated NW energy saving gains.</w:t>
      </w:r>
    </w:p>
    <w:p w14:paraId="010F110E" w14:textId="77777777" w:rsidR="00EF017C" w:rsidRPr="00A92C51" w:rsidRDefault="00EF017C" w:rsidP="00EF017C">
      <w:pPr>
        <w:spacing w:after="120"/>
        <w:rPr>
          <w:rFonts w:ascii="Arial" w:hAnsi="Arial" w:cs="Arial"/>
        </w:rPr>
      </w:pPr>
    </w:p>
    <w:bookmarkEnd w:id="0"/>
    <w:p w14:paraId="3EC4A640" w14:textId="2BB56AA4" w:rsidR="0017698B" w:rsidRDefault="0017698B" w:rsidP="005579DF">
      <w:pPr>
        <w:pStyle w:val="1"/>
        <w:spacing w:before="360" w:after="240"/>
        <w:ind w:left="431" w:hanging="431"/>
        <w:rPr>
          <w:lang w:eastAsia="zh-TW"/>
        </w:rPr>
      </w:pPr>
      <w:r>
        <w:rPr>
          <w:lang w:eastAsia="zh-TW"/>
        </w:rPr>
        <w:t>Network Energy Saving Techniques for Low Load Condition</w:t>
      </w:r>
    </w:p>
    <w:p w14:paraId="518CBA09" w14:textId="24640C8B" w:rsidR="00646E69" w:rsidRPr="0017698B" w:rsidRDefault="0017698B" w:rsidP="0017698B">
      <w:pPr>
        <w:rPr>
          <w:rFonts w:ascii="Arial" w:hAnsi="Arial" w:cs="Arial"/>
          <w:lang w:eastAsia="zh-TW"/>
        </w:rPr>
      </w:pPr>
      <w:r w:rsidRPr="0017698B">
        <w:rPr>
          <w:rFonts w:ascii="Arial" w:hAnsi="Arial" w:cs="Arial"/>
          <w:lang w:eastAsia="zh-TW"/>
        </w:rPr>
        <w:t>In</w:t>
      </w:r>
      <w:r w:rsidR="00997628">
        <w:rPr>
          <w:rFonts w:ascii="Arial" w:hAnsi="Arial" w:cs="Arial"/>
          <w:lang w:eastAsia="zh-TW"/>
        </w:rPr>
        <w:t xml:space="preserve"> this section, we evaluate and </w:t>
      </w:r>
      <w:proofErr w:type="spellStart"/>
      <w:r w:rsidR="00997628">
        <w:rPr>
          <w:rFonts w:ascii="Arial" w:hAnsi="Arial" w:cs="Arial"/>
          <w:lang w:eastAsia="zh-TW"/>
        </w:rPr>
        <w:t>reocommend</w:t>
      </w:r>
      <w:proofErr w:type="spellEnd"/>
      <w:r w:rsidR="00997628">
        <w:rPr>
          <w:rFonts w:ascii="Arial" w:hAnsi="Arial" w:cs="Arial"/>
          <w:lang w:eastAsia="zh-TW"/>
        </w:rPr>
        <w:t xml:space="preserve"> NWES schemes for low load condition (0% - 15% RU)</w:t>
      </w:r>
      <w:r w:rsidR="00646E69">
        <w:rPr>
          <w:rFonts w:ascii="Arial" w:hAnsi="Arial" w:cs="Arial"/>
          <w:lang w:eastAsia="zh-TW"/>
        </w:rPr>
        <w:t>.</w:t>
      </w:r>
    </w:p>
    <w:p w14:paraId="7958E476" w14:textId="089587F1" w:rsidR="000A3937" w:rsidRPr="00A852C7" w:rsidRDefault="005579DF" w:rsidP="0017698B">
      <w:pPr>
        <w:pStyle w:val="2"/>
        <w:rPr>
          <w:lang w:eastAsia="zh-TW"/>
        </w:rPr>
      </w:pPr>
      <w:r w:rsidRPr="00A852C7">
        <w:rPr>
          <w:lang w:eastAsia="zh-TW"/>
        </w:rPr>
        <w:t>Alignment</w:t>
      </w:r>
      <w:r w:rsidR="000A3937" w:rsidRPr="00A852C7">
        <w:rPr>
          <w:lang w:eastAsia="zh-TW"/>
        </w:rPr>
        <w:t xml:space="preserve"> of DRX</w:t>
      </w:r>
      <w:r w:rsidRPr="00A852C7">
        <w:rPr>
          <w:lang w:eastAsia="zh-TW"/>
        </w:rPr>
        <w:t xml:space="preserve"> </w:t>
      </w:r>
      <w:r w:rsidR="001E51BE">
        <w:rPr>
          <w:lang w:eastAsia="zh-TW"/>
        </w:rPr>
        <w:t>o</w:t>
      </w:r>
      <w:r w:rsidRPr="00A852C7">
        <w:rPr>
          <w:lang w:eastAsia="zh-TW"/>
        </w:rPr>
        <w:t>ffsets</w:t>
      </w:r>
    </w:p>
    <w:p w14:paraId="34C02AB4" w14:textId="48791D80"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When the traffic load is low, e.g., mainly voice activity, it can be benefi</w:t>
      </w:r>
      <w:r w:rsidR="001E51BE">
        <w:rPr>
          <w:rFonts w:ascii="Arial" w:eastAsiaTheme="minorEastAsia" w:hAnsi="Arial" w:cs="Arial"/>
          <w:b w:val="0"/>
          <w:bCs w:val="0"/>
          <w:lang w:eastAsia="zh-TW"/>
        </w:rPr>
        <w:t>cia</w:t>
      </w:r>
      <w:r w:rsidRPr="00A92C51">
        <w:rPr>
          <w:rFonts w:ascii="Arial" w:eastAsiaTheme="minorEastAsia" w:hAnsi="Arial" w:cs="Arial"/>
          <w:b w:val="0"/>
          <w:bCs w:val="0"/>
          <w:lang w:eastAsia="zh-TW"/>
        </w:rPr>
        <w:t>l</w:t>
      </w:r>
      <w:r w:rsidR="001E51BE">
        <w:rPr>
          <w:rFonts w:ascii="Arial" w:eastAsiaTheme="minorEastAsia" w:hAnsi="Arial" w:cs="Arial"/>
          <w:b w:val="0"/>
          <w:bCs w:val="0"/>
          <w:lang w:eastAsia="zh-TW"/>
        </w:rPr>
        <w:t xml:space="preserve"> </w:t>
      </w:r>
      <w:r w:rsidRPr="00A92C51">
        <w:rPr>
          <w:rFonts w:ascii="Arial" w:eastAsiaTheme="minorEastAsia" w:hAnsi="Arial" w:cs="Arial"/>
          <w:b w:val="0"/>
          <w:bCs w:val="0"/>
          <w:lang w:eastAsia="zh-TW"/>
        </w:rPr>
        <w:t xml:space="preserve">to aggregate BS transmission time intervals. Since UE expects data activity only within DRX </w:t>
      </w:r>
      <w:r w:rsidR="00DE4D98">
        <w:rPr>
          <w:rFonts w:ascii="Arial" w:eastAsiaTheme="minorEastAsia" w:hAnsi="Arial" w:cs="Arial"/>
          <w:b w:val="0"/>
          <w:bCs w:val="0"/>
          <w:lang w:eastAsia="zh-TW"/>
        </w:rPr>
        <w:t>ON</w:t>
      </w:r>
      <w:r w:rsidRPr="00A92C51">
        <w:rPr>
          <w:rFonts w:ascii="Arial" w:eastAsiaTheme="minorEastAsia" w:hAnsi="Arial" w:cs="Arial"/>
          <w:b w:val="0"/>
          <w:bCs w:val="0"/>
          <w:lang w:eastAsia="zh-TW"/>
        </w:rPr>
        <w:t>-durations, such BS transmission time ag</w:t>
      </w:r>
      <w:r w:rsidR="001E51BE">
        <w:rPr>
          <w:rFonts w:ascii="Arial" w:eastAsiaTheme="minorEastAsia" w:hAnsi="Arial" w:cs="Arial"/>
          <w:b w:val="0"/>
          <w:bCs w:val="0"/>
          <w:lang w:eastAsia="zh-TW"/>
        </w:rPr>
        <w:t>g</w:t>
      </w:r>
      <w:r w:rsidRPr="00A92C51">
        <w:rPr>
          <w:rFonts w:ascii="Arial" w:eastAsiaTheme="minorEastAsia" w:hAnsi="Arial" w:cs="Arial"/>
          <w:b w:val="0"/>
          <w:bCs w:val="0"/>
          <w:lang w:eastAsia="zh-TW"/>
        </w:rPr>
        <w:t>regation implies alignment of UE DRX offsets, in a cell-specific or group-specific manner</w:t>
      </w:r>
      <w:r w:rsidR="007F56B9" w:rsidRPr="00A92C51">
        <w:rPr>
          <w:rFonts w:ascii="Arial" w:eastAsiaTheme="minorEastAsia" w:hAnsi="Arial" w:cs="Arial"/>
          <w:b w:val="0"/>
          <w:bCs w:val="0"/>
          <w:lang w:eastAsia="zh-TW"/>
        </w:rPr>
        <w:t xml:space="preserve"> as illustrated in </w:t>
      </w:r>
      <w:r w:rsidR="005579DF" w:rsidRPr="00A92C51">
        <w:rPr>
          <w:rFonts w:ascii="Arial" w:eastAsiaTheme="minorEastAsia" w:hAnsi="Arial" w:cs="Arial"/>
          <w:b w:val="0"/>
          <w:bCs w:val="0"/>
          <w:lang w:eastAsia="zh-TW"/>
        </w:rPr>
        <w:fldChar w:fldCharType="begin"/>
      </w:r>
      <w:r w:rsidR="005579DF" w:rsidRPr="00A92C51">
        <w:rPr>
          <w:rFonts w:ascii="Arial" w:eastAsiaTheme="minorEastAsia" w:hAnsi="Arial" w:cs="Arial"/>
          <w:b w:val="0"/>
          <w:bCs w:val="0"/>
          <w:lang w:eastAsia="zh-TW"/>
        </w:rPr>
        <w:instrText xml:space="preserve"> REF _Ref115437152 \h  \* MERGEFORMAT </w:instrText>
      </w:r>
      <w:r w:rsidR="005579DF" w:rsidRPr="00A92C51">
        <w:rPr>
          <w:rFonts w:ascii="Arial" w:eastAsiaTheme="minorEastAsia" w:hAnsi="Arial" w:cs="Arial"/>
          <w:b w:val="0"/>
          <w:bCs w:val="0"/>
          <w:lang w:eastAsia="zh-TW"/>
        </w:rPr>
      </w:r>
      <w:r w:rsidR="005579DF" w:rsidRPr="00A92C51">
        <w:rPr>
          <w:rFonts w:ascii="Arial" w:eastAsiaTheme="minorEastAsia" w:hAnsi="Arial" w:cs="Arial"/>
          <w:b w:val="0"/>
          <w:bCs w:val="0"/>
          <w:lang w:eastAsia="zh-TW"/>
        </w:rPr>
        <w:fldChar w:fldCharType="separate"/>
      </w:r>
      <w:r w:rsidR="005579DF" w:rsidRPr="00A92C51">
        <w:rPr>
          <w:rFonts w:ascii="Arial" w:hAnsi="Arial" w:cs="Arial"/>
          <w:b w:val="0"/>
          <w:bCs w:val="0"/>
        </w:rPr>
        <w:t xml:space="preserve">Figure </w:t>
      </w:r>
      <w:r w:rsidR="005579DF" w:rsidRPr="00A92C51">
        <w:rPr>
          <w:rFonts w:ascii="Arial" w:hAnsi="Arial" w:cs="Arial"/>
          <w:b w:val="0"/>
          <w:bCs w:val="0"/>
          <w:noProof/>
        </w:rPr>
        <w:t>1</w:t>
      </w:r>
      <w:r w:rsidR="005579DF" w:rsidRPr="00A92C51">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xml:space="preserve">. </w:t>
      </w:r>
      <w:r w:rsidRPr="00997628">
        <w:rPr>
          <w:rFonts w:ascii="Arial" w:eastAsiaTheme="minorEastAsia" w:hAnsi="Arial" w:cs="Arial"/>
          <w:lang w:eastAsia="zh-TW"/>
        </w:rPr>
        <w:t xml:space="preserve">Note that, since DRX cycle, on-duration timer, and inactivity-timer settings are </w:t>
      </w:r>
      <w:r w:rsidR="005579DF" w:rsidRPr="00997628">
        <w:rPr>
          <w:rFonts w:ascii="Arial" w:eastAsiaTheme="minorEastAsia" w:hAnsi="Arial" w:cs="Arial"/>
          <w:lang w:eastAsia="zh-TW"/>
        </w:rPr>
        <w:t>typically</w:t>
      </w:r>
      <w:r w:rsidRPr="00997628">
        <w:rPr>
          <w:rFonts w:ascii="Arial" w:eastAsiaTheme="minorEastAsia" w:hAnsi="Arial" w:cs="Arial"/>
          <w:lang w:eastAsia="zh-TW"/>
        </w:rPr>
        <w:t xml:space="preserve"> optimized per</w:t>
      </w:r>
      <w:r w:rsidR="005579DF" w:rsidRPr="00997628">
        <w:rPr>
          <w:rFonts w:ascii="Arial" w:eastAsiaTheme="minorEastAsia" w:hAnsi="Arial" w:cs="Arial"/>
          <w:lang w:eastAsia="zh-TW"/>
        </w:rPr>
        <w:t xml:space="preserve"> service</w:t>
      </w:r>
      <w:r w:rsidRPr="00997628">
        <w:rPr>
          <w:rFonts w:ascii="Arial" w:eastAsiaTheme="minorEastAsia" w:hAnsi="Arial" w:cs="Arial"/>
          <w:lang w:eastAsia="zh-TW"/>
        </w:rPr>
        <w:t xml:space="preserve"> QoS requirement, it </w:t>
      </w:r>
      <w:r w:rsidR="005579DF" w:rsidRPr="00997628">
        <w:rPr>
          <w:rFonts w:ascii="Arial" w:eastAsiaTheme="minorEastAsia" w:hAnsi="Arial" w:cs="Arial"/>
          <w:lang w:eastAsia="zh-TW"/>
        </w:rPr>
        <w:t>will be</w:t>
      </w:r>
      <w:r w:rsidRPr="00997628">
        <w:rPr>
          <w:rFonts w:ascii="Arial" w:eastAsiaTheme="minorEastAsia" w:hAnsi="Arial" w:cs="Arial"/>
          <w:lang w:eastAsia="zh-TW"/>
        </w:rPr>
        <w:t xml:space="preserve"> more reasonable</w:t>
      </w:r>
      <w:r w:rsidR="005579DF" w:rsidRPr="00997628">
        <w:rPr>
          <w:rFonts w:ascii="Arial" w:eastAsiaTheme="minorEastAsia" w:hAnsi="Arial" w:cs="Arial"/>
          <w:lang w:eastAsia="zh-TW"/>
        </w:rPr>
        <w:t xml:space="preserve"> that</w:t>
      </w:r>
      <w:r w:rsidRPr="00997628">
        <w:rPr>
          <w:rFonts w:ascii="Arial" w:eastAsiaTheme="minorEastAsia" w:hAnsi="Arial" w:cs="Arial"/>
          <w:lang w:eastAsia="zh-TW"/>
        </w:rPr>
        <w:t xml:space="preserve"> </w:t>
      </w:r>
      <w:r w:rsidR="00997628">
        <w:rPr>
          <w:rFonts w:ascii="Arial" w:eastAsiaTheme="minorEastAsia" w:hAnsi="Arial" w:cs="Arial"/>
          <w:lang w:eastAsia="zh-TW"/>
        </w:rPr>
        <w:t>NWES</w:t>
      </w:r>
      <w:r w:rsidRPr="00997628">
        <w:rPr>
          <w:rFonts w:ascii="Arial" w:eastAsiaTheme="minorEastAsia" w:hAnsi="Arial" w:cs="Arial"/>
          <w:lang w:eastAsia="zh-TW"/>
        </w:rPr>
        <w:t xml:space="preserve"> adaptation only </w:t>
      </w:r>
      <w:r w:rsidR="00997628">
        <w:rPr>
          <w:rFonts w:ascii="Arial" w:eastAsiaTheme="minorEastAsia" w:hAnsi="Arial" w:cs="Arial"/>
          <w:lang w:eastAsia="zh-TW"/>
        </w:rPr>
        <w:t>adapts</w:t>
      </w:r>
      <w:r w:rsidRPr="00997628">
        <w:rPr>
          <w:rFonts w:ascii="Arial" w:eastAsiaTheme="minorEastAsia" w:hAnsi="Arial" w:cs="Arial"/>
          <w:lang w:eastAsia="zh-TW"/>
        </w:rPr>
        <w:t xml:space="preserve"> </w:t>
      </w:r>
      <w:r w:rsidR="00997628">
        <w:rPr>
          <w:rFonts w:ascii="Arial" w:eastAsiaTheme="minorEastAsia" w:hAnsi="Arial" w:cs="Arial"/>
          <w:lang w:eastAsia="zh-TW"/>
        </w:rPr>
        <w:t>UE</w:t>
      </w:r>
      <w:r w:rsidRPr="00997628">
        <w:rPr>
          <w:rFonts w:ascii="Arial" w:eastAsiaTheme="minorEastAsia" w:hAnsi="Arial" w:cs="Arial"/>
          <w:lang w:eastAsia="zh-TW"/>
        </w:rPr>
        <w:t xml:space="preserve"> DRX offset</w:t>
      </w:r>
      <w:r w:rsidR="005579DF" w:rsidRPr="00997628">
        <w:rPr>
          <w:rFonts w:ascii="Arial" w:eastAsiaTheme="minorEastAsia" w:hAnsi="Arial" w:cs="Arial"/>
          <w:lang w:eastAsia="zh-TW"/>
        </w:rPr>
        <w:t xml:space="preserve"> value</w:t>
      </w:r>
      <w:r w:rsidRPr="00A92C51">
        <w:rPr>
          <w:rFonts w:ascii="Arial" w:eastAsiaTheme="minorEastAsia" w:hAnsi="Arial" w:cs="Arial"/>
          <w:b w:val="0"/>
          <w:bCs w:val="0"/>
          <w:lang w:eastAsia="zh-TW"/>
        </w:rPr>
        <w:t>.</w:t>
      </w:r>
    </w:p>
    <w:p w14:paraId="30FC93E4" w14:textId="64C25AF5"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0F284DA3" w14:textId="24AB4E76" w:rsidR="007F56B9" w:rsidRPr="00A852C7" w:rsidRDefault="007F56B9" w:rsidP="005579DF">
      <w:pPr>
        <w:pStyle w:val="Proposal"/>
        <w:numPr>
          <w:ilvl w:val="0"/>
          <w:numId w:val="0"/>
        </w:numPr>
        <w:spacing w:beforeLines="0" w:before="0" w:after="120"/>
        <w:rPr>
          <w:rFonts w:ascii="Arial" w:eastAsiaTheme="minorEastAsia" w:hAnsi="Arial" w:cs="Arial"/>
          <w:b w:val="0"/>
          <w:bCs w:val="0"/>
          <w:sz w:val="22"/>
          <w:szCs w:val="22"/>
          <w:lang w:eastAsia="zh-TW"/>
        </w:rPr>
      </w:pPr>
      <w:r w:rsidRPr="00A852C7">
        <w:rPr>
          <w:rFonts w:ascii="Arial" w:eastAsiaTheme="minorEastAsia" w:hAnsi="Arial" w:cs="Arial"/>
          <w:b w:val="0"/>
          <w:bCs w:val="0"/>
          <w:noProof/>
          <w:sz w:val="22"/>
          <w:szCs w:val="22"/>
          <w:lang w:eastAsia="zh-TW"/>
        </w:rPr>
        <w:drawing>
          <wp:anchor distT="0" distB="0" distL="114300" distR="114300" simplePos="0" relativeHeight="251678720" behindDoc="0" locked="0" layoutInCell="1" allowOverlap="1" wp14:anchorId="47E7C151" wp14:editId="72F2DF82">
            <wp:simplePos x="0" y="0"/>
            <wp:positionH relativeFrom="margin">
              <wp:posOffset>2688608</wp:posOffset>
            </wp:positionH>
            <wp:positionV relativeFrom="paragraph">
              <wp:posOffset>626573</wp:posOffset>
            </wp:positionV>
            <wp:extent cx="423081" cy="423081"/>
            <wp:effectExtent l="0" t="0" r="0"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427298" cy="427298"/>
                    </a:xfrm>
                    <a:prstGeom prst="rect">
                      <a:avLst/>
                    </a:prstGeom>
                  </pic:spPr>
                </pic:pic>
              </a:graphicData>
            </a:graphic>
            <wp14:sizeRelH relativeFrom="margin">
              <wp14:pctWidth>0</wp14:pctWidth>
            </wp14:sizeRelH>
            <wp14:sizeRelV relativeFrom="margin">
              <wp14:pctHeight>0</wp14:pctHeight>
            </wp14:sizeRelV>
          </wp:anchor>
        </w:drawing>
      </w:r>
      <w:r w:rsidRPr="00A852C7">
        <w:rPr>
          <w:rFonts w:ascii="Arial" w:hAnsi="Arial" w:cs="Arial"/>
          <w:noProof/>
          <w:sz w:val="22"/>
          <w:szCs w:val="22"/>
          <w:lang w:eastAsia="zh-TW"/>
        </w:rPr>
        <w:drawing>
          <wp:inline distT="0" distB="0" distL="0" distR="0" wp14:anchorId="148E10BA" wp14:editId="06A575E6">
            <wp:extent cx="2647666" cy="1374129"/>
            <wp:effectExtent l="0" t="0" r="635"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650735" cy="1375722"/>
                    </a:xfrm>
                    <a:prstGeom prst="rect">
                      <a:avLst/>
                    </a:prstGeom>
                  </pic:spPr>
                </pic:pic>
              </a:graphicData>
            </a:graphic>
          </wp:inline>
        </w:drawing>
      </w:r>
      <w:r w:rsidRPr="00A852C7">
        <w:rPr>
          <w:rFonts w:ascii="Arial" w:eastAsiaTheme="minorEastAsia" w:hAnsi="Arial" w:cs="Arial"/>
          <w:b w:val="0"/>
          <w:bCs w:val="0"/>
          <w:sz w:val="22"/>
          <w:szCs w:val="22"/>
          <w:lang w:eastAsia="zh-TW"/>
        </w:rPr>
        <w:t xml:space="preserve">                     </w:t>
      </w:r>
      <w:r w:rsidRPr="00A852C7">
        <w:rPr>
          <w:rFonts w:ascii="Arial" w:eastAsia="DengXian" w:hAnsi="Arial" w:cs="Arial"/>
          <w:noProof/>
          <w:sz w:val="22"/>
          <w:szCs w:val="22"/>
        </w:rPr>
        <w:drawing>
          <wp:inline distT="0" distB="0" distL="0" distR="0" wp14:anchorId="4A02CA70" wp14:editId="06FC8A13">
            <wp:extent cx="2660073" cy="1321743"/>
            <wp:effectExtent l="0" t="0" r="0" b="6985"/>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660073" cy="1321743"/>
                    </a:xfrm>
                    <a:prstGeom prst="rect">
                      <a:avLst/>
                    </a:prstGeom>
                  </pic:spPr>
                </pic:pic>
              </a:graphicData>
            </a:graphic>
          </wp:inline>
        </w:drawing>
      </w:r>
    </w:p>
    <w:p w14:paraId="5AEDD6D6" w14:textId="1E552B2A" w:rsidR="007F56B9" w:rsidRPr="00A92C51" w:rsidRDefault="007F56B9" w:rsidP="005579DF">
      <w:pPr>
        <w:pStyle w:val="a3"/>
        <w:spacing w:after="120"/>
        <w:rPr>
          <w:rFonts w:ascii="Arial" w:hAnsi="Arial" w:cs="Arial"/>
          <w:b w:val="0"/>
          <w:bCs w:val="0"/>
          <w:lang w:eastAsia="zh-TW"/>
        </w:rPr>
      </w:pPr>
      <w:bookmarkStart w:id="1" w:name="_Ref115437152"/>
      <w:r w:rsidRPr="00A92C51">
        <w:rPr>
          <w:rFonts w:ascii="Arial" w:hAnsi="Arial" w:cs="Arial"/>
        </w:rPr>
        <w:t xml:space="preserve">Figure </w:t>
      </w:r>
      <w:r w:rsidRPr="00A92C51">
        <w:rPr>
          <w:rFonts w:ascii="Arial" w:hAnsi="Arial" w:cs="Arial"/>
        </w:rPr>
        <w:fldChar w:fldCharType="begin"/>
      </w:r>
      <w:r w:rsidRPr="00A92C51">
        <w:rPr>
          <w:rFonts w:ascii="Arial" w:hAnsi="Arial" w:cs="Arial"/>
        </w:rPr>
        <w:instrText xml:space="preserve"> SEQ Figure \* ARABIC </w:instrText>
      </w:r>
      <w:r w:rsidRPr="00A92C51">
        <w:rPr>
          <w:rFonts w:ascii="Arial" w:hAnsi="Arial" w:cs="Arial"/>
        </w:rPr>
        <w:fldChar w:fldCharType="separate"/>
      </w:r>
      <w:r w:rsidR="00E129CC" w:rsidRPr="00A92C51">
        <w:rPr>
          <w:rFonts w:ascii="Arial" w:hAnsi="Arial" w:cs="Arial"/>
          <w:noProof/>
        </w:rPr>
        <w:t>1</w:t>
      </w:r>
      <w:r w:rsidRPr="00A92C51">
        <w:rPr>
          <w:rFonts w:ascii="Arial" w:hAnsi="Arial" w:cs="Arial"/>
        </w:rPr>
        <w:fldChar w:fldCharType="end"/>
      </w:r>
      <w:bookmarkEnd w:id="1"/>
      <w:r w:rsidRPr="00A92C51">
        <w:rPr>
          <w:rFonts w:ascii="Arial" w:hAnsi="Arial" w:cs="Arial"/>
        </w:rPr>
        <w:t>: Illustration of aggr</w:t>
      </w:r>
      <w:r w:rsidR="001E51BE">
        <w:rPr>
          <w:rFonts w:ascii="Arial" w:hAnsi="Arial" w:cs="Arial"/>
        </w:rPr>
        <w:t>e</w:t>
      </w:r>
      <w:r w:rsidRPr="00A92C51">
        <w:rPr>
          <w:rFonts w:ascii="Arial" w:hAnsi="Arial" w:cs="Arial"/>
        </w:rPr>
        <w:t xml:space="preserve">gated BS activity by aligning DRX offsets across UEs </w:t>
      </w:r>
      <w:r w:rsidR="00997628">
        <w:rPr>
          <w:rFonts w:ascii="Arial" w:hAnsi="Arial" w:cs="Arial"/>
        </w:rPr>
        <w:t>in</w:t>
      </w:r>
      <w:r w:rsidRPr="00A92C51">
        <w:rPr>
          <w:rFonts w:ascii="Arial" w:hAnsi="Arial" w:cs="Arial"/>
        </w:rPr>
        <w:t xml:space="preserve"> a cell</w:t>
      </w:r>
    </w:p>
    <w:p w14:paraId="468707B5" w14:textId="77777777" w:rsidR="007F56B9" w:rsidRPr="00A92C51" w:rsidRDefault="007F56B9" w:rsidP="005579DF">
      <w:pPr>
        <w:pStyle w:val="Proposal"/>
        <w:numPr>
          <w:ilvl w:val="0"/>
          <w:numId w:val="0"/>
        </w:numPr>
        <w:spacing w:beforeLines="0" w:before="0" w:after="120"/>
        <w:rPr>
          <w:rFonts w:ascii="Arial" w:eastAsiaTheme="minorEastAsia" w:hAnsi="Arial" w:cs="Arial"/>
          <w:b w:val="0"/>
          <w:bCs w:val="0"/>
          <w:lang w:eastAsia="zh-TW"/>
        </w:rPr>
      </w:pPr>
    </w:p>
    <w:p w14:paraId="292DB4A9" w14:textId="4447930E" w:rsidR="00535102" w:rsidRPr="00A92C51" w:rsidRDefault="00535102"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t xml:space="preserve">To justify the benefit based on the </w:t>
      </w:r>
      <w:r w:rsidR="00997628">
        <w:rPr>
          <w:rFonts w:ascii="Arial" w:eastAsiaTheme="minorEastAsia" w:hAnsi="Arial" w:cs="Arial"/>
          <w:b w:val="0"/>
          <w:bCs w:val="0"/>
          <w:lang w:eastAsia="zh-TW"/>
        </w:rPr>
        <w:t xml:space="preserve">latest </w:t>
      </w:r>
      <w:r w:rsidRPr="00A92C51">
        <w:rPr>
          <w:rFonts w:ascii="Arial" w:eastAsiaTheme="minorEastAsia" w:hAnsi="Arial" w:cs="Arial"/>
          <w:b w:val="0"/>
          <w:bCs w:val="0"/>
          <w:lang w:eastAsia="zh-TW"/>
        </w:rPr>
        <w:t xml:space="preserve">agreed </w:t>
      </w:r>
      <w:r w:rsidR="00151089">
        <w:rPr>
          <w:rFonts w:ascii="Arial" w:eastAsiaTheme="minorEastAsia" w:hAnsi="Arial" w:cs="Arial"/>
          <w:b w:val="0"/>
          <w:bCs w:val="0"/>
          <w:lang w:eastAsia="zh-TW"/>
        </w:rPr>
        <w:t>network</w:t>
      </w:r>
      <w:r w:rsidRPr="00A92C51">
        <w:rPr>
          <w:rFonts w:ascii="Arial" w:eastAsiaTheme="minorEastAsia" w:hAnsi="Arial" w:cs="Arial"/>
          <w:b w:val="0"/>
          <w:bCs w:val="0"/>
          <w:lang w:eastAsia="zh-TW"/>
        </w:rPr>
        <w:t xml:space="preserve"> power consumption model</w:t>
      </w:r>
      <w:r w:rsidR="00997628">
        <w:rPr>
          <w:rFonts w:ascii="Arial" w:eastAsiaTheme="minorEastAsia" w:hAnsi="Arial" w:cs="Arial"/>
          <w:b w:val="0"/>
          <w:bCs w:val="0"/>
          <w:lang w:eastAsia="zh-TW"/>
        </w:rPr>
        <w:t xml:space="preserve"> </w:t>
      </w:r>
      <w:r w:rsidR="00997628">
        <w:rPr>
          <w:rFonts w:ascii="Arial" w:eastAsiaTheme="minorEastAsia" w:hAnsi="Arial" w:cs="Arial"/>
          <w:b w:val="0"/>
          <w:bCs w:val="0"/>
          <w:lang w:eastAsia="zh-TW"/>
        </w:rPr>
        <w:fldChar w:fldCharType="begin"/>
      </w:r>
      <w:r w:rsidR="00997628">
        <w:rPr>
          <w:rFonts w:ascii="Arial" w:eastAsiaTheme="minorEastAsia" w:hAnsi="Arial" w:cs="Arial"/>
          <w:b w:val="0"/>
          <w:bCs w:val="0"/>
          <w:lang w:eastAsia="zh-TW"/>
        </w:rPr>
        <w:instrText xml:space="preserve"> REF _Ref118450758 \n \h </w:instrText>
      </w:r>
      <w:r w:rsidR="00997628">
        <w:rPr>
          <w:rFonts w:ascii="Arial" w:eastAsiaTheme="minorEastAsia" w:hAnsi="Arial" w:cs="Arial"/>
          <w:b w:val="0"/>
          <w:bCs w:val="0"/>
          <w:lang w:eastAsia="zh-TW"/>
        </w:rPr>
      </w:r>
      <w:r w:rsidR="00997628">
        <w:rPr>
          <w:rFonts w:ascii="Arial" w:eastAsiaTheme="minorEastAsia" w:hAnsi="Arial" w:cs="Arial"/>
          <w:b w:val="0"/>
          <w:bCs w:val="0"/>
          <w:lang w:eastAsia="zh-TW"/>
        </w:rPr>
        <w:fldChar w:fldCharType="separate"/>
      </w:r>
      <w:r w:rsidR="00997628">
        <w:rPr>
          <w:rFonts w:ascii="Arial" w:eastAsiaTheme="minorEastAsia" w:hAnsi="Arial" w:cs="Arial"/>
          <w:b w:val="0"/>
          <w:bCs w:val="0"/>
          <w:lang w:eastAsia="zh-TW"/>
        </w:rPr>
        <w:t>[5]</w:t>
      </w:r>
      <w:r w:rsidR="00997628">
        <w:rPr>
          <w:rFonts w:ascii="Arial" w:eastAsiaTheme="minorEastAsia" w:hAnsi="Arial" w:cs="Arial"/>
          <w:b w:val="0"/>
          <w:bCs w:val="0"/>
          <w:lang w:eastAsia="zh-TW"/>
        </w:rPr>
        <w:fldChar w:fldCharType="end"/>
      </w:r>
      <w:r w:rsidRPr="00A92C51">
        <w:rPr>
          <w:rFonts w:ascii="Arial" w:eastAsiaTheme="minorEastAsia" w:hAnsi="Arial" w:cs="Arial"/>
          <w:b w:val="0"/>
          <w:bCs w:val="0"/>
          <w:lang w:eastAsia="zh-TW"/>
        </w:rPr>
        <w:t>, the following evaluation assumptions are considered:</w:t>
      </w:r>
    </w:p>
    <w:p w14:paraId="7404FDF7" w14:textId="6FB13E8A"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Scenario</w:t>
      </w:r>
      <w:r w:rsidRPr="00A92C51">
        <w:rPr>
          <w:rFonts w:ascii="Arial" w:hAnsi="Arial" w:cs="Arial"/>
          <w:szCs w:val="20"/>
          <w:lang w:val="en-GB" w:eastAsia="zh-TW"/>
        </w:rPr>
        <w:t xml:space="preserve">: Urban </w:t>
      </w:r>
      <w:r w:rsidR="002E01F6" w:rsidRPr="00A92C51">
        <w:rPr>
          <w:rFonts w:ascii="Arial" w:hAnsi="Arial" w:cs="Arial"/>
          <w:szCs w:val="20"/>
          <w:lang w:val="en-GB" w:eastAsia="zh-TW"/>
        </w:rPr>
        <w:t xml:space="preserve">Macro (ISD: 500m) </w:t>
      </w:r>
      <w:r w:rsidRPr="00A92C51">
        <w:rPr>
          <w:rFonts w:ascii="Arial" w:hAnsi="Arial" w:cs="Arial"/>
          <w:szCs w:val="20"/>
          <w:lang w:val="en-GB" w:eastAsia="zh-TW"/>
        </w:rPr>
        <w:t>in FR1 of 30kHz; single carrier case</w:t>
      </w:r>
    </w:p>
    <w:p w14:paraId="7E8FDC98" w14:textId="3C62CD63" w:rsidR="00535102" w:rsidRPr="00A92C51" w:rsidRDefault="00997628" w:rsidP="005579DF">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Baseline</w:t>
      </w:r>
      <w:r w:rsidR="00535102" w:rsidRPr="00A92C51">
        <w:rPr>
          <w:rFonts w:ascii="Arial" w:hAnsi="Arial" w:cs="Arial"/>
          <w:szCs w:val="20"/>
          <w:lang w:val="en-GB" w:eastAsia="zh-TW"/>
        </w:rPr>
        <w:t>: Random DRX offset per UE (5 ms granu</w:t>
      </w:r>
      <w:r w:rsidR="001E51BE">
        <w:rPr>
          <w:rFonts w:ascii="Arial" w:hAnsi="Arial" w:cs="Arial"/>
          <w:szCs w:val="20"/>
          <w:lang w:val="en-GB" w:eastAsia="zh-TW"/>
        </w:rPr>
        <w:t>l</w:t>
      </w:r>
      <w:r w:rsidR="00535102" w:rsidRPr="00A92C51">
        <w:rPr>
          <w:rFonts w:ascii="Arial" w:hAnsi="Arial" w:cs="Arial"/>
          <w:szCs w:val="20"/>
          <w:lang w:val="en-GB" w:eastAsia="zh-TW"/>
        </w:rPr>
        <w:t>a</w:t>
      </w:r>
      <w:r w:rsidR="001E51BE">
        <w:rPr>
          <w:rFonts w:ascii="Arial" w:hAnsi="Arial" w:cs="Arial"/>
          <w:szCs w:val="20"/>
          <w:lang w:val="en-GB" w:eastAsia="zh-TW"/>
        </w:rPr>
        <w:t>ri</w:t>
      </w:r>
      <w:r w:rsidR="00535102" w:rsidRPr="00A92C51">
        <w:rPr>
          <w:rFonts w:ascii="Arial" w:hAnsi="Arial" w:cs="Arial"/>
          <w:szCs w:val="20"/>
          <w:lang w:val="en-GB" w:eastAsia="zh-TW"/>
        </w:rPr>
        <w:t>ty)</w:t>
      </w:r>
    </w:p>
    <w:p w14:paraId="700EBAC3" w14:textId="66F9885A" w:rsidR="00535102" w:rsidRPr="00A92C51" w:rsidRDefault="00997628" w:rsidP="005579DF">
      <w:pPr>
        <w:pStyle w:val="a7"/>
        <w:numPr>
          <w:ilvl w:val="1"/>
          <w:numId w:val="21"/>
        </w:numPr>
        <w:spacing w:after="120"/>
        <w:rPr>
          <w:rFonts w:ascii="Arial" w:hAnsi="Arial" w:cs="Arial"/>
          <w:szCs w:val="20"/>
          <w:lang w:val="en-GB" w:eastAsia="zh-TW"/>
        </w:rPr>
      </w:pPr>
      <w:r>
        <w:rPr>
          <w:rFonts w:ascii="Arial" w:hAnsi="Arial" w:cs="Arial"/>
          <w:b/>
          <w:bCs/>
          <w:szCs w:val="20"/>
          <w:lang w:val="en-GB" w:eastAsia="zh-TW"/>
        </w:rPr>
        <w:t>Improved</w:t>
      </w:r>
      <w:r w:rsidR="00535102" w:rsidRPr="00A92C51">
        <w:rPr>
          <w:rFonts w:ascii="Arial" w:hAnsi="Arial" w:cs="Arial"/>
          <w:szCs w:val="20"/>
          <w:lang w:val="en-GB" w:eastAsia="zh-TW"/>
        </w:rPr>
        <w:t xml:space="preserve">: Aligned DRX offset to 0 for UEs </w:t>
      </w:r>
      <w:r w:rsidR="005579DF" w:rsidRPr="00A92C51">
        <w:rPr>
          <w:rFonts w:ascii="Arial" w:hAnsi="Arial" w:cs="Arial"/>
          <w:szCs w:val="20"/>
          <w:lang w:val="en-GB" w:eastAsia="zh-TW"/>
        </w:rPr>
        <w:t>of a group or a cell</w:t>
      </w:r>
    </w:p>
    <w:p w14:paraId="4C2E176C" w14:textId="2DA99677"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t xml:space="preserve">Traffic: </w:t>
      </w:r>
      <w:r w:rsidRPr="00A92C51">
        <w:rPr>
          <w:rFonts w:ascii="Arial" w:hAnsi="Arial" w:cs="Arial"/>
          <w:szCs w:val="20"/>
          <w:lang w:val="en-GB" w:eastAsia="zh-TW"/>
        </w:rPr>
        <w:t>VoIP with DRX (cycle, on-duration, inactivity timer) = (40, 4, 10) ms</w:t>
      </w:r>
    </w:p>
    <w:p w14:paraId="1F4576BC" w14:textId="1331A1F0" w:rsidR="00535102" w:rsidRPr="00A92C51" w:rsidRDefault="00535102" w:rsidP="005579DF">
      <w:pPr>
        <w:pStyle w:val="a7"/>
        <w:numPr>
          <w:ilvl w:val="1"/>
          <w:numId w:val="21"/>
        </w:numPr>
        <w:spacing w:after="120"/>
        <w:rPr>
          <w:rFonts w:ascii="Arial" w:hAnsi="Arial" w:cs="Arial"/>
          <w:i/>
          <w:iCs/>
          <w:szCs w:val="20"/>
          <w:lang w:val="en-GB" w:eastAsia="zh-TW"/>
        </w:rPr>
      </w:pPr>
      <w:r w:rsidRPr="00A92C51">
        <w:rPr>
          <w:rFonts w:ascii="Arial" w:hAnsi="Arial" w:cs="Arial"/>
          <w:b/>
          <w:bCs/>
          <w:i/>
          <w:iCs/>
          <w:szCs w:val="20"/>
          <w:lang w:eastAsia="zh-TW"/>
        </w:rPr>
        <w:t>Note</w:t>
      </w:r>
      <w:r w:rsidRPr="00A92C51">
        <w:rPr>
          <w:rFonts w:ascii="Arial" w:hAnsi="Arial" w:cs="Arial"/>
          <w:i/>
          <w:iCs/>
          <w:szCs w:val="20"/>
          <w:lang w:eastAsia="zh-TW"/>
        </w:rPr>
        <w:t xml:space="preserve">: VoIP is considered to simulate low network loading </w:t>
      </w:r>
      <w:r w:rsidR="005579DF" w:rsidRPr="00A92C51">
        <w:rPr>
          <w:rFonts w:ascii="Arial" w:hAnsi="Arial" w:cs="Arial"/>
          <w:i/>
          <w:iCs/>
          <w:szCs w:val="20"/>
          <w:lang w:eastAsia="zh-TW"/>
        </w:rPr>
        <w:t xml:space="preserve">condition </w:t>
      </w:r>
      <w:r w:rsidRPr="00A92C51">
        <w:rPr>
          <w:rFonts w:ascii="Arial" w:hAnsi="Arial" w:cs="Arial"/>
          <w:i/>
          <w:iCs/>
          <w:szCs w:val="20"/>
          <w:lang w:eastAsia="zh-TW"/>
        </w:rPr>
        <w:t>while user activities are still frequent</w:t>
      </w:r>
    </w:p>
    <w:p w14:paraId="7441016A" w14:textId="1115589F" w:rsidR="00535102" w:rsidRPr="00A92C51" w:rsidRDefault="00535102" w:rsidP="005579DF">
      <w:pPr>
        <w:pStyle w:val="a7"/>
        <w:numPr>
          <w:ilvl w:val="0"/>
          <w:numId w:val="21"/>
        </w:numPr>
        <w:spacing w:after="120"/>
        <w:rPr>
          <w:rFonts w:ascii="Arial" w:hAnsi="Arial" w:cs="Arial"/>
          <w:szCs w:val="20"/>
          <w:lang w:val="en-GB" w:eastAsia="zh-TW"/>
        </w:rPr>
      </w:pPr>
      <w:r w:rsidRPr="00A92C51">
        <w:rPr>
          <w:rFonts w:ascii="Arial" w:hAnsi="Arial" w:cs="Arial"/>
          <w:b/>
          <w:bCs/>
          <w:szCs w:val="20"/>
          <w:lang w:val="en-GB" w:eastAsia="zh-TW"/>
        </w:rPr>
        <w:lastRenderedPageBreak/>
        <w:t xml:space="preserve">RU: </w:t>
      </w:r>
      <w:r w:rsidRPr="00A92C51">
        <w:rPr>
          <w:rFonts w:ascii="Arial" w:hAnsi="Arial" w:cs="Arial"/>
          <w:szCs w:val="20"/>
          <w:lang w:val="en-GB" w:eastAsia="zh-TW"/>
        </w:rPr>
        <w:t>Low load (0% - 15%)</w:t>
      </w:r>
    </w:p>
    <w:p w14:paraId="208C0789" w14:textId="4E629D98" w:rsidR="00535102" w:rsidRPr="00A92C51" w:rsidRDefault="005579DF" w:rsidP="005579DF">
      <w:pPr>
        <w:pStyle w:val="Proposal"/>
        <w:numPr>
          <w:ilvl w:val="0"/>
          <w:numId w:val="0"/>
        </w:numPr>
        <w:spacing w:beforeLines="0" w:before="0" w:after="120"/>
        <w:rPr>
          <w:rFonts w:ascii="Arial" w:eastAsiaTheme="minorEastAsia" w:hAnsi="Arial" w:cs="Arial"/>
          <w:b w:val="0"/>
          <w:bCs w:val="0"/>
          <w:lang w:eastAsia="zh-TW"/>
        </w:rPr>
      </w:pPr>
      <w:r w:rsidRPr="00A92C51">
        <w:rPr>
          <w:rFonts w:ascii="Arial" w:eastAsiaTheme="minorEastAsia" w:hAnsi="Arial" w:cs="Arial"/>
          <w:b w:val="0"/>
          <w:bCs w:val="0"/>
          <w:lang w:eastAsia="zh-TW"/>
        </w:rPr>
        <w:br/>
      </w:r>
      <w:r w:rsidR="00535102" w:rsidRPr="00A92C51">
        <w:rPr>
          <w:rFonts w:ascii="Arial" w:eastAsiaTheme="minorEastAsia" w:hAnsi="Arial" w:cs="Arial"/>
          <w:b w:val="0"/>
          <w:bCs w:val="0"/>
          <w:lang w:eastAsia="zh-TW"/>
        </w:rPr>
        <w:t>In</w:t>
      </w:r>
      <w:r w:rsidR="008D198C">
        <w:rPr>
          <w:rFonts w:ascii="Arial" w:eastAsiaTheme="minorEastAsia" w:hAnsi="Arial" w:cs="Arial"/>
          <w:b w:val="0"/>
          <w:bCs w:val="0"/>
          <w:lang w:eastAsia="zh-TW"/>
        </w:rPr>
        <w:t xml:space="preserve"> the table below</w:t>
      </w:r>
      <w:r w:rsidR="00535102" w:rsidRPr="00A92C51">
        <w:rPr>
          <w:rFonts w:ascii="Arial" w:eastAsiaTheme="minorEastAsia" w:hAnsi="Arial" w:cs="Arial"/>
          <w:b w:val="0"/>
          <w:bCs w:val="0"/>
          <w:lang w:eastAsia="zh-TW"/>
        </w:rPr>
        <w:t xml:space="preserve">, there show the </w:t>
      </w:r>
      <w:r w:rsidR="00666908">
        <w:rPr>
          <w:rFonts w:ascii="Arial" w:eastAsiaTheme="minorEastAsia" w:hAnsi="Arial" w:cs="Arial"/>
          <w:b w:val="0"/>
          <w:bCs w:val="0"/>
          <w:lang w:eastAsia="zh-TW"/>
        </w:rPr>
        <w:t>network</w:t>
      </w:r>
      <w:r w:rsidR="00535102" w:rsidRPr="00A92C51">
        <w:rPr>
          <w:rFonts w:ascii="Arial" w:eastAsiaTheme="minorEastAsia" w:hAnsi="Arial" w:cs="Arial"/>
          <w:b w:val="0"/>
          <w:bCs w:val="0"/>
          <w:lang w:eastAsia="zh-TW"/>
        </w:rPr>
        <w:t xml:space="preserve"> energy saving gains for Cat 1 and Cat 2 types of BS’s. Accordingly, we also</w:t>
      </w:r>
      <w:r w:rsidRPr="00A92C51">
        <w:rPr>
          <w:rFonts w:ascii="Arial" w:eastAsiaTheme="minorEastAsia" w:hAnsi="Arial" w:cs="Arial"/>
          <w:b w:val="0"/>
          <w:bCs w:val="0"/>
          <w:lang w:eastAsia="zh-TW"/>
        </w:rPr>
        <w:t xml:space="preserve"> have the following</w:t>
      </w:r>
      <w:r w:rsidR="00DE4D98">
        <w:rPr>
          <w:rFonts w:ascii="Arial" w:eastAsiaTheme="minorEastAsia" w:hAnsi="Arial" w:cs="Arial"/>
          <w:b w:val="0"/>
          <w:bCs w:val="0"/>
          <w:lang w:eastAsia="zh-TW"/>
        </w:rPr>
        <w:t xml:space="preserve"> observation</w:t>
      </w:r>
      <w:r w:rsidRPr="00A92C51">
        <w:rPr>
          <w:rFonts w:ascii="Arial" w:eastAsiaTheme="minorEastAsia" w:hAnsi="Arial" w:cs="Arial"/>
          <w:b w:val="0"/>
          <w:bCs w:val="0"/>
          <w:lang w:eastAsia="zh-TW"/>
        </w:rPr>
        <w:t>:</w:t>
      </w:r>
    </w:p>
    <w:p w14:paraId="7EC9ED0D" w14:textId="259C94A7" w:rsidR="007F56B9" w:rsidRPr="00A92C51" w:rsidRDefault="007F56B9" w:rsidP="005579DF">
      <w:pPr>
        <w:pStyle w:val="a3"/>
        <w:spacing w:after="120"/>
        <w:jc w:val="left"/>
        <w:rPr>
          <w:rFonts w:ascii="Arial" w:hAnsi="Arial" w:cs="Arial"/>
        </w:rPr>
      </w:pPr>
      <w:bookmarkStart w:id="2" w:name="_Ref115441011"/>
      <w:r w:rsidRPr="00A92C51">
        <w:rPr>
          <w:rFonts w:ascii="Arial" w:hAnsi="Arial" w:cs="Arial"/>
        </w:rPr>
        <w:t xml:space="preserve">Observation </w:t>
      </w:r>
      <w:r w:rsidRPr="00A92C51">
        <w:rPr>
          <w:rFonts w:ascii="Arial" w:hAnsi="Arial" w:cs="Arial"/>
        </w:rPr>
        <w:fldChar w:fldCharType="begin"/>
      </w:r>
      <w:r w:rsidRPr="00A92C51">
        <w:rPr>
          <w:rFonts w:ascii="Arial" w:hAnsi="Arial" w:cs="Arial"/>
        </w:rPr>
        <w:instrText xml:space="preserve"> SEQ Observation \* ARABIC </w:instrText>
      </w:r>
      <w:r w:rsidRPr="00A92C51">
        <w:rPr>
          <w:rFonts w:ascii="Arial" w:hAnsi="Arial" w:cs="Arial"/>
        </w:rPr>
        <w:fldChar w:fldCharType="separate"/>
      </w:r>
      <w:r w:rsidR="008D198C">
        <w:rPr>
          <w:rFonts w:ascii="Arial" w:hAnsi="Arial" w:cs="Arial"/>
          <w:noProof/>
        </w:rPr>
        <w:t>1</w:t>
      </w:r>
      <w:r w:rsidRPr="00A92C51">
        <w:rPr>
          <w:rFonts w:ascii="Arial" w:hAnsi="Arial" w:cs="Arial"/>
        </w:rPr>
        <w:fldChar w:fldCharType="end"/>
      </w:r>
      <w:r w:rsidRPr="00A92C51">
        <w:rPr>
          <w:rFonts w:ascii="Arial" w:hAnsi="Arial" w:cs="Arial"/>
        </w:rPr>
        <w:t>: For the case of low network load (0% - 15%), aligning UE DRX offset</w:t>
      </w:r>
      <w:r w:rsidR="00997628">
        <w:rPr>
          <w:rFonts w:ascii="Arial" w:hAnsi="Arial" w:cs="Arial"/>
        </w:rPr>
        <w:t>s</w:t>
      </w:r>
      <w:r w:rsidRPr="00A92C51">
        <w:rPr>
          <w:rFonts w:ascii="Arial" w:hAnsi="Arial" w:cs="Arial"/>
        </w:rPr>
        <w:t xml:space="preserve"> for aggregated BS activity can achieve good </w:t>
      </w:r>
      <w:r w:rsidR="008D198C">
        <w:rPr>
          <w:rFonts w:ascii="Arial" w:hAnsi="Arial" w:cs="Arial"/>
        </w:rPr>
        <w:t xml:space="preserve">NW energy </w:t>
      </w:r>
      <w:r w:rsidRPr="00A92C51">
        <w:rPr>
          <w:rFonts w:ascii="Arial" w:hAnsi="Arial" w:cs="Arial"/>
        </w:rPr>
        <w:t xml:space="preserve">saving gain, i.e., </w:t>
      </w:r>
      <w:r w:rsidR="008D198C">
        <w:rPr>
          <w:rFonts w:ascii="Arial" w:hAnsi="Arial" w:cs="Arial"/>
        </w:rPr>
        <w:t>30</w:t>
      </w:r>
      <w:r w:rsidRPr="00A92C51">
        <w:rPr>
          <w:rFonts w:ascii="Arial" w:hAnsi="Arial" w:cs="Arial"/>
        </w:rPr>
        <w:t xml:space="preserve">% for Cat 1 BS and </w:t>
      </w:r>
      <w:r w:rsidR="008D198C">
        <w:rPr>
          <w:rFonts w:ascii="Arial" w:hAnsi="Arial" w:cs="Arial"/>
        </w:rPr>
        <w:t>14</w:t>
      </w:r>
      <w:r w:rsidRPr="00A92C51">
        <w:rPr>
          <w:rFonts w:ascii="Arial" w:hAnsi="Arial" w:cs="Arial"/>
        </w:rPr>
        <w:t>% for Cat 2 BS</w:t>
      </w:r>
      <w:bookmarkEnd w:id="2"/>
      <w:r w:rsidR="00997628">
        <w:rPr>
          <w:rFonts w:ascii="Arial" w:hAnsi="Arial" w:cs="Arial"/>
        </w:rPr>
        <w:t>, even with frequent UE data activities (</w:t>
      </w:r>
      <w:proofErr w:type="gramStart"/>
      <w:r w:rsidR="00997628">
        <w:rPr>
          <w:rFonts w:ascii="Arial" w:hAnsi="Arial" w:cs="Arial"/>
        </w:rPr>
        <w:t>e.g.</w:t>
      </w:r>
      <w:proofErr w:type="gramEnd"/>
      <w:r w:rsidR="00997628">
        <w:rPr>
          <w:rFonts w:ascii="Arial" w:hAnsi="Arial" w:cs="Arial"/>
        </w:rPr>
        <w:t xml:space="preserve"> VoIP with 40ms DRX cycle)</w:t>
      </w:r>
      <w:r w:rsidR="008D198C">
        <w:rPr>
          <w:rFonts w:ascii="Arial" w:hAnsi="Arial" w:cs="Arial"/>
        </w:rPr>
        <w:br/>
      </w:r>
    </w:p>
    <w:tbl>
      <w:tblPr>
        <w:tblStyle w:val="a9"/>
        <w:tblW w:w="0" w:type="auto"/>
        <w:tblLook w:val="0420" w:firstRow="1" w:lastRow="0" w:firstColumn="0" w:lastColumn="0" w:noHBand="0" w:noVBand="1"/>
      </w:tblPr>
      <w:tblGrid>
        <w:gridCol w:w="1271"/>
        <w:gridCol w:w="1276"/>
        <w:gridCol w:w="2507"/>
        <w:gridCol w:w="4296"/>
      </w:tblGrid>
      <w:tr w:rsidR="008D198C" w:rsidRPr="008D198C" w14:paraId="29D983DC" w14:textId="77777777" w:rsidTr="008D198C">
        <w:trPr>
          <w:trHeight w:val="369"/>
        </w:trPr>
        <w:tc>
          <w:tcPr>
            <w:tcW w:w="1271" w:type="dxa"/>
            <w:hideMark/>
          </w:tcPr>
          <w:p w14:paraId="0FB2D2EC" w14:textId="77777777" w:rsidR="008D198C" w:rsidRPr="008D198C" w:rsidRDefault="008D198C" w:rsidP="008D198C">
            <w:pPr>
              <w:pStyle w:val="a3"/>
              <w:spacing w:after="0"/>
              <w:jc w:val="left"/>
              <w:rPr>
                <w:rFonts w:cstheme="minorHAnsi"/>
              </w:rPr>
            </w:pPr>
            <w:r w:rsidRPr="008D198C">
              <w:rPr>
                <w:rFonts w:cstheme="minorHAnsi"/>
              </w:rPr>
              <w:t>NW load condition</w:t>
            </w:r>
          </w:p>
        </w:tc>
        <w:tc>
          <w:tcPr>
            <w:tcW w:w="1276" w:type="dxa"/>
            <w:hideMark/>
          </w:tcPr>
          <w:p w14:paraId="5A525B49" w14:textId="77777777" w:rsidR="008D198C" w:rsidRPr="008D198C" w:rsidRDefault="008D198C" w:rsidP="008D198C">
            <w:pPr>
              <w:pStyle w:val="a3"/>
              <w:spacing w:after="0"/>
              <w:jc w:val="left"/>
              <w:rPr>
                <w:rFonts w:cstheme="minorHAnsi"/>
              </w:rPr>
            </w:pPr>
            <w:r w:rsidRPr="008D198C">
              <w:rPr>
                <w:rFonts w:cstheme="minorHAnsi"/>
              </w:rPr>
              <w:t>Technique</w:t>
            </w:r>
          </w:p>
        </w:tc>
        <w:tc>
          <w:tcPr>
            <w:tcW w:w="2507" w:type="dxa"/>
            <w:hideMark/>
          </w:tcPr>
          <w:p w14:paraId="2484D829" w14:textId="77777777" w:rsidR="008D198C" w:rsidRPr="008D198C" w:rsidRDefault="008D198C" w:rsidP="008D198C">
            <w:pPr>
              <w:pStyle w:val="a3"/>
              <w:spacing w:after="0"/>
              <w:jc w:val="left"/>
              <w:rPr>
                <w:rFonts w:cstheme="minorHAnsi"/>
              </w:rPr>
            </w:pPr>
            <w:r w:rsidRPr="008D198C">
              <w:rPr>
                <w:rFonts w:cstheme="minorHAnsi"/>
              </w:rPr>
              <w:t>NW energy saving gain</w:t>
            </w:r>
          </w:p>
        </w:tc>
        <w:tc>
          <w:tcPr>
            <w:tcW w:w="4296" w:type="dxa"/>
            <w:hideMark/>
          </w:tcPr>
          <w:p w14:paraId="1765722A" w14:textId="77777777" w:rsidR="008D198C" w:rsidRPr="008D198C" w:rsidRDefault="008D198C" w:rsidP="008D198C">
            <w:pPr>
              <w:pStyle w:val="a3"/>
              <w:spacing w:after="0"/>
              <w:jc w:val="left"/>
              <w:rPr>
                <w:rFonts w:cstheme="minorHAnsi"/>
              </w:rPr>
            </w:pPr>
            <w:r w:rsidRPr="008D198C">
              <w:rPr>
                <w:rFonts w:cstheme="minorHAnsi"/>
              </w:rPr>
              <w:t>Evaluation Settings</w:t>
            </w:r>
          </w:p>
        </w:tc>
      </w:tr>
      <w:tr w:rsidR="008D198C" w:rsidRPr="008D198C" w14:paraId="77A2260C" w14:textId="77777777" w:rsidTr="008D198C">
        <w:trPr>
          <w:trHeight w:val="432"/>
        </w:trPr>
        <w:tc>
          <w:tcPr>
            <w:tcW w:w="1271" w:type="dxa"/>
            <w:hideMark/>
          </w:tcPr>
          <w:p w14:paraId="3A480138" w14:textId="4F217401" w:rsidR="008D198C" w:rsidRPr="008D198C" w:rsidRDefault="008D198C" w:rsidP="008D198C">
            <w:pPr>
              <w:pStyle w:val="a3"/>
              <w:spacing w:after="0"/>
              <w:jc w:val="left"/>
              <w:rPr>
                <w:rFonts w:cstheme="minorHAnsi"/>
                <w:b w:val="0"/>
                <w:bCs w:val="0"/>
              </w:rPr>
            </w:pPr>
            <w:r w:rsidRPr="008D198C">
              <w:rPr>
                <w:rFonts w:cstheme="minorHAnsi"/>
                <w:b w:val="0"/>
                <w:bCs w:val="0"/>
              </w:rPr>
              <w:t>Low (0% - 15% RU)</w:t>
            </w:r>
          </w:p>
        </w:tc>
        <w:tc>
          <w:tcPr>
            <w:tcW w:w="1276" w:type="dxa"/>
            <w:hideMark/>
          </w:tcPr>
          <w:p w14:paraId="7763A692" w14:textId="5FD28BF4" w:rsidR="008D198C" w:rsidRPr="008D198C" w:rsidRDefault="008D198C" w:rsidP="008D198C">
            <w:pPr>
              <w:pStyle w:val="a3"/>
              <w:spacing w:after="0"/>
              <w:jc w:val="left"/>
              <w:rPr>
                <w:rFonts w:cstheme="minorHAnsi"/>
                <w:b w:val="0"/>
                <w:bCs w:val="0"/>
              </w:rPr>
            </w:pPr>
            <w:r w:rsidRPr="008D198C">
              <w:rPr>
                <w:rFonts w:cstheme="minorHAnsi"/>
                <w:b w:val="0"/>
                <w:bCs w:val="0"/>
              </w:rPr>
              <w:t>Alignment of DRX offsets</w:t>
            </w:r>
          </w:p>
        </w:tc>
        <w:tc>
          <w:tcPr>
            <w:tcW w:w="2507" w:type="dxa"/>
            <w:hideMark/>
          </w:tcPr>
          <w:p w14:paraId="44FA1817" w14:textId="77777777" w:rsidR="008D198C" w:rsidRPr="008D198C" w:rsidRDefault="008D198C" w:rsidP="008D198C">
            <w:pPr>
              <w:pStyle w:val="a3"/>
              <w:spacing w:after="0"/>
              <w:jc w:val="left"/>
              <w:rPr>
                <w:rFonts w:cstheme="minorHAnsi"/>
                <w:b w:val="0"/>
                <w:bCs w:val="0"/>
              </w:rPr>
            </w:pPr>
            <w:r w:rsidRPr="008D198C">
              <w:rPr>
                <w:rFonts w:cstheme="minorHAnsi"/>
                <w:b w:val="0"/>
                <w:bCs w:val="0"/>
              </w:rPr>
              <w:t>Cat1: 30%</w:t>
            </w:r>
          </w:p>
          <w:p w14:paraId="497AF74E" w14:textId="77777777" w:rsidR="008D198C" w:rsidRPr="008D198C" w:rsidRDefault="008D198C" w:rsidP="008D198C">
            <w:pPr>
              <w:pStyle w:val="a3"/>
              <w:spacing w:after="0"/>
              <w:jc w:val="left"/>
              <w:rPr>
                <w:rFonts w:cstheme="minorHAnsi"/>
                <w:b w:val="0"/>
                <w:bCs w:val="0"/>
              </w:rPr>
            </w:pPr>
            <w:r w:rsidRPr="008D198C">
              <w:rPr>
                <w:rFonts w:cstheme="minorHAnsi"/>
                <w:b w:val="0"/>
                <w:bCs w:val="0"/>
              </w:rPr>
              <w:t>Cat2: 14%</w:t>
            </w:r>
          </w:p>
        </w:tc>
        <w:tc>
          <w:tcPr>
            <w:tcW w:w="4296" w:type="dxa"/>
            <w:hideMark/>
          </w:tcPr>
          <w:p w14:paraId="0D6E5A15" w14:textId="77777777" w:rsidR="008D198C" w:rsidRPr="008D198C" w:rsidRDefault="008D198C" w:rsidP="008D198C">
            <w:pPr>
              <w:pStyle w:val="a3"/>
              <w:spacing w:after="0"/>
              <w:jc w:val="left"/>
              <w:rPr>
                <w:rFonts w:cstheme="minorHAnsi"/>
                <w:b w:val="0"/>
                <w:bCs w:val="0"/>
              </w:rPr>
            </w:pPr>
            <w:r w:rsidRPr="008D198C">
              <w:rPr>
                <w:rFonts w:cstheme="minorHAnsi"/>
                <w:b w:val="0"/>
                <w:bCs w:val="0"/>
              </w:rPr>
              <w:t>Traffic: VoIP</w:t>
            </w:r>
          </w:p>
          <w:p w14:paraId="5D829CF0" w14:textId="77777777" w:rsidR="008D198C" w:rsidRPr="008D198C" w:rsidRDefault="008D198C" w:rsidP="008D198C">
            <w:pPr>
              <w:pStyle w:val="a3"/>
              <w:spacing w:after="0"/>
              <w:jc w:val="left"/>
              <w:rPr>
                <w:rFonts w:cstheme="minorHAnsi"/>
                <w:b w:val="0"/>
                <w:bCs w:val="0"/>
              </w:rPr>
            </w:pPr>
            <w:r w:rsidRPr="008D198C">
              <w:rPr>
                <w:rFonts w:cstheme="minorHAnsi"/>
                <w:b w:val="0"/>
                <w:bCs w:val="0"/>
              </w:rPr>
              <w:t xml:space="preserve">Baseline: Random DRX offsets (5 </w:t>
            </w:r>
            <w:proofErr w:type="spellStart"/>
            <w:r w:rsidRPr="008D198C">
              <w:rPr>
                <w:rFonts w:cstheme="minorHAnsi"/>
                <w:b w:val="0"/>
                <w:bCs w:val="0"/>
              </w:rPr>
              <w:t>ms</w:t>
            </w:r>
            <w:proofErr w:type="spellEnd"/>
            <w:r w:rsidRPr="008D198C">
              <w:rPr>
                <w:rFonts w:cstheme="minorHAnsi"/>
                <w:b w:val="0"/>
                <w:bCs w:val="0"/>
              </w:rPr>
              <w:t xml:space="preserve"> granularity)</w:t>
            </w:r>
          </w:p>
          <w:p w14:paraId="76CB7DB3" w14:textId="62CC6F1E" w:rsidR="008D198C" w:rsidRPr="008D198C" w:rsidRDefault="008D198C" w:rsidP="008D198C">
            <w:pPr>
              <w:pStyle w:val="a3"/>
              <w:spacing w:after="0"/>
              <w:jc w:val="left"/>
              <w:rPr>
                <w:rFonts w:cstheme="minorHAnsi"/>
                <w:b w:val="0"/>
                <w:bCs w:val="0"/>
              </w:rPr>
            </w:pPr>
            <w:r>
              <w:rPr>
                <w:rFonts w:cstheme="minorHAnsi"/>
                <w:b w:val="0"/>
                <w:bCs w:val="0"/>
              </w:rPr>
              <w:t>Improved</w:t>
            </w:r>
            <w:r w:rsidRPr="008D198C">
              <w:rPr>
                <w:rFonts w:cstheme="minorHAnsi"/>
                <w:b w:val="0"/>
                <w:bCs w:val="0"/>
              </w:rPr>
              <w:t>: Cell-wise aligned DRX offset (= 0); no DRX cycle change</w:t>
            </w:r>
          </w:p>
        </w:tc>
      </w:tr>
    </w:tbl>
    <w:p w14:paraId="6EDBCE33" w14:textId="4ED5DD41" w:rsidR="005579DF" w:rsidRDefault="007F56B9" w:rsidP="00ED3B7C">
      <w:pPr>
        <w:pStyle w:val="a3"/>
        <w:spacing w:after="120"/>
        <w:jc w:val="left"/>
        <w:rPr>
          <w:rFonts w:ascii="Arial" w:hAnsi="Arial" w:cs="Arial"/>
          <w:lang w:eastAsia="zh-TW"/>
        </w:rPr>
      </w:pPr>
      <w:r w:rsidRPr="00A92C51">
        <w:rPr>
          <w:rFonts w:ascii="Arial" w:hAnsi="Arial" w:cs="Arial"/>
        </w:rPr>
        <w:br/>
      </w:r>
      <w:bookmarkStart w:id="3" w:name="_Ref115441136"/>
      <w:r w:rsidRPr="00A92C51">
        <w:rPr>
          <w:rFonts w:ascii="Arial" w:hAnsi="Arial" w:cs="Arial"/>
          <w:u w:val="single"/>
        </w:rPr>
        <w:t xml:space="preserve">Proposal </w:t>
      </w:r>
      <w:r w:rsidRPr="00A92C51">
        <w:rPr>
          <w:rFonts w:ascii="Arial" w:hAnsi="Arial" w:cs="Arial"/>
          <w:u w:val="single"/>
        </w:rPr>
        <w:fldChar w:fldCharType="begin"/>
      </w:r>
      <w:r w:rsidRPr="00A92C51">
        <w:rPr>
          <w:rFonts w:ascii="Arial" w:hAnsi="Arial" w:cs="Arial"/>
          <w:u w:val="single"/>
        </w:rPr>
        <w:instrText xml:space="preserve"> SEQ Proposal \* ARABIC </w:instrText>
      </w:r>
      <w:r w:rsidRPr="00A92C51">
        <w:rPr>
          <w:rFonts w:ascii="Arial" w:hAnsi="Arial" w:cs="Arial"/>
          <w:u w:val="single"/>
        </w:rPr>
        <w:fldChar w:fldCharType="separate"/>
      </w:r>
      <w:r w:rsidR="008D198C">
        <w:rPr>
          <w:rFonts w:ascii="Arial" w:hAnsi="Arial" w:cs="Arial"/>
          <w:noProof/>
          <w:u w:val="single"/>
        </w:rPr>
        <w:t>1</w:t>
      </w:r>
      <w:r w:rsidRPr="00A92C51">
        <w:rPr>
          <w:rFonts w:ascii="Arial" w:hAnsi="Arial" w:cs="Arial"/>
          <w:u w:val="single"/>
        </w:rPr>
        <w:fldChar w:fldCharType="end"/>
      </w:r>
      <w:r w:rsidRPr="00A92C51">
        <w:rPr>
          <w:rFonts w:ascii="Arial" w:hAnsi="Arial" w:cs="Arial"/>
        </w:rPr>
        <w:t>: Aligning UE DRX offsets in a cell-specific manner is recommended for network energy saving</w:t>
      </w:r>
      <w:bookmarkEnd w:id="3"/>
      <w:r w:rsidR="00997628">
        <w:rPr>
          <w:rFonts w:ascii="Arial" w:hAnsi="Arial" w:cs="Arial"/>
        </w:rPr>
        <w:t xml:space="preserve"> in low load condition (0% - 15% RU)</w:t>
      </w:r>
      <w:r w:rsidR="00331FE5" w:rsidRPr="00A92C51">
        <w:rPr>
          <w:rFonts w:ascii="Arial" w:hAnsi="Arial" w:cs="Arial"/>
        </w:rPr>
        <w:t>.</w:t>
      </w:r>
      <w:r w:rsidR="002E01F6" w:rsidRPr="00A92C51">
        <w:rPr>
          <w:rFonts w:ascii="Arial" w:hAnsi="Arial" w:cs="Arial"/>
        </w:rPr>
        <w:br/>
      </w:r>
    </w:p>
    <w:p w14:paraId="05CE104F" w14:textId="2A5CC145" w:rsidR="00E65ED1" w:rsidRPr="00A852C7" w:rsidRDefault="00A558B4" w:rsidP="00331FE5">
      <w:pPr>
        <w:pStyle w:val="1"/>
        <w:snapToGrid w:val="0"/>
        <w:spacing w:before="360" w:after="240"/>
        <w:ind w:left="431" w:hanging="431"/>
        <w:jc w:val="both"/>
        <w:rPr>
          <w:lang w:val="en-US"/>
        </w:rPr>
      </w:pPr>
      <w:r w:rsidRPr="00A852C7">
        <w:rPr>
          <w:lang w:val="en-US"/>
        </w:rPr>
        <w:t>Conclusion</w:t>
      </w:r>
    </w:p>
    <w:p w14:paraId="7F4CEB58" w14:textId="6021F2FF" w:rsidR="008D198C" w:rsidRDefault="008D198C" w:rsidP="009D09E8">
      <w:pPr>
        <w:pStyle w:val="11"/>
      </w:pPr>
      <w:r>
        <w:t>By the above evaluations and discussion, the following table summarizes our recommendation for NWES scheme</w:t>
      </w:r>
      <w:r w:rsidR="001E7F35">
        <w:t xml:space="preserve"> – DTX/DRX mechanism</w:t>
      </w:r>
      <w:r>
        <w:t xml:space="preserve"> for further specification in work phase:</w:t>
      </w:r>
    </w:p>
    <w:tbl>
      <w:tblPr>
        <w:tblStyle w:val="a9"/>
        <w:tblW w:w="0" w:type="auto"/>
        <w:tblLook w:val="0420" w:firstRow="1" w:lastRow="0" w:firstColumn="0" w:lastColumn="0" w:noHBand="0" w:noVBand="1"/>
      </w:tblPr>
      <w:tblGrid>
        <w:gridCol w:w="1244"/>
        <w:gridCol w:w="1728"/>
        <w:gridCol w:w="1701"/>
        <w:gridCol w:w="4677"/>
      </w:tblGrid>
      <w:tr w:rsidR="008D198C" w:rsidRPr="008D198C" w14:paraId="165AC969" w14:textId="77777777" w:rsidTr="008D198C">
        <w:trPr>
          <w:trHeight w:val="229"/>
        </w:trPr>
        <w:tc>
          <w:tcPr>
            <w:tcW w:w="0" w:type="auto"/>
            <w:shd w:val="clear" w:color="auto" w:fill="F2F2F2" w:themeFill="background1" w:themeFillShade="F2"/>
            <w:hideMark/>
          </w:tcPr>
          <w:p w14:paraId="4C37FFCD" w14:textId="77777777" w:rsidR="008D198C" w:rsidRPr="008D198C" w:rsidRDefault="008D198C" w:rsidP="00DC4FD7">
            <w:pPr>
              <w:pStyle w:val="a3"/>
              <w:spacing w:after="0"/>
              <w:jc w:val="left"/>
              <w:rPr>
                <w:rFonts w:cstheme="minorHAnsi"/>
              </w:rPr>
            </w:pPr>
            <w:r w:rsidRPr="008D198C">
              <w:rPr>
                <w:rFonts w:cstheme="minorHAnsi"/>
              </w:rPr>
              <w:t>NW load condition</w:t>
            </w:r>
          </w:p>
        </w:tc>
        <w:tc>
          <w:tcPr>
            <w:tcW w:w="1728" w:type="dxa"/>
            <w:shd w:val="clear" w:color="auto" w:fill="F2F2F2" w:themeFill="background1" w:themeFillShade="F2"/>
            <w:hideMark/>
          </w:tcPr>
          <w:p w14:paraId="1B5D3683" w14:textId="77777777" w:rsidR="008D198C" w:rsidRPr="008D198C" w:rsidRDefault="008D198C" w:rsidP="00DC4FD7">
            <w:pPr>
              <w:pStyle w:val="a3"/>
              <w:spacing w:after="0"/>
              <w:jc w:val="left"/>
              <w:rPr>
                <w:rFonts w:cstheme="minorHAnsi"/>
              </w:rPr>
            </w:pPr>
            <w:r w:rsidRPr="008D198C">
              <w:rPr>
                <w:rFonts w:cstheme="minorHAnsi"/>
              </w:rPr>
              <w:t>Technique</w:t>
            </w:r>
          </w:p>
        </w:tc>
        <w:tc>
          <w:tcPr>
            <w:tcW w:w="1701" w:type="dxa"/>
            <w:shd w:val="clear" w:color="auto" w:fill="F2F2F2" w:themeFill="background1" w:themeFillShade="F2"/>
            <w:hideMark/>
          </w:tcPr>
          <w:p w14:paraId="62010DAA" w14:textId="77777777" w:rsidR="008D198C" w:rsidRPr="008D198C" w:rsidRDefault="008D198C" w:rsidP="00DC4FD7">
            <w:pPr>
              <w:pStyle w:val="a3"/>
              <w:spacing w:after="0"/>
              <w:jc w:val="left"/>
              <w:rPr>
                <w:rFonts w:cstheme="minorHAnsi"/>
              </w:rPr>
            </w:pPr>
            <w:r w:rsidRPr="008D198C">
              <w:rPr>
                <w:rFonts w:cstheme="minorHAnsi"/>
              </w:rPr>
              <w:t>NW energy saving gain</w:t>
            </w:r>
          </w:p>
        </w:tc>
        <w:tc>
          <w:tcPr>
            <w:tcW w:w="4677" w:type="dxa"/>
            <w:shd w:val="clear" w:color="auto" w:fill="F2F2F2" w:themeFill="background1" w:themeFillShade="F2"/>
            <w:hideMark/>
          </w:tcPr>
          <w:p w14:paraId="5D7616EF" w14:textId="77777777" w:rsidR="008D198C" w:rsidRPr="008D198C" w:rsidRDefault="008D198C" w:rsidP="00DC4FD7">
            <w:pPr>
              <w:pStyle w:val="a3"/>
              <w:spacing w:after="0"/>
              <w:jc w:val="left"/>
              <w:rPr>
                <w:rFonts w:cstheme="minorHAnsi"/>
              </w:rPr>
            </w:pPr>
            <w:r w:rsidRPr="008D198C">
              <w:rPr>
                <w:rFonts w:cstheme="minorHAnsi"/>
              </w:rPr>
              <w:t>Evaluation Settings</w:t>
            </w:r>
          </w:p>
        </w:tc>
      </w:tr>
      <w:tr w:rsidR="008D198C" w:rsidRPr="008D198C" w14:paraId="2ED6281E" w14:textId="77777777" w:rsidTr="008D198C">
        <w:trPr>
          <w:trHeight w:val="255"/>
        </w:trPr>
        <w:tc>
          <w:tcPr>
            <w:tcW w:w="9350" w:type="dxa"/>
            <w:gridSpan w:val="4"/>
          </w:tcPr>
          <w:p w14:paraId="3AFD9F54" w14:textId="6F664ADB" w:rsidR="008D198C" w:rsidRPr="008D198C" w:rsidRDefault="008D198C" w:rsidP="008D198C">
            <w:pPr>
              <w:pStyle w:val="a3"/>
              <w:spacing w:after="0"/>
              <w:rPr>
                <w:rFonts w:cstheme="minorHAnsi"/>
              </w:rPr>
            </w:pPr>
            <w:r>
              <w:rPr>
                <w:rFonts w:cstheme="minorHAnsi"/>
              </w:rPr>
              <w:br/>
            </w:r>
            <w:r w:rsidRPr="008D198C">
              <w:rPr>
                <w:rFonts w:cstheme="minorHAnsi"/>
                <w:color w:val="0000FF"/>
              </w:rPr>
              <w:t>Recommended for NWES work phase</w:t>
            </w:r>
          </w:p>
        </w:tc>
      </w:tr>
      <w:tr w:rsidR="008D198C" w:rsidRPr="008D198C" w14:paraId="1219A7FB" w14:textId="77777777" w:rsidTr="008D198C">
        <w:trPr>
          <w:trHeight w:val="919"/>
        </w:trPr>
        <w:tc>
          <w:tcPr>
            <w:tcW w:w="0" w:type="auto"/>
            <w:hideMark/>
          </w:tcPr>
          <w:p w14:paraId="3B89AB7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Low (0% - 15% RU)</w:t>
            </w:r>
          </w:p>
        </w:tc>
        <w:tc>
          <w:tcPr>
            <w:tcW w:w="1728" w:type="dxa"/>
            <w:hideMark/>
          </w:tcPr>
          <w:p w14:paraId="2B82C640" w14:textId="77777777" w:rsidR="008D198C" w:rsidRPr="008D198C" w:rsidRDefault="008D198C" w:rsidP="00DC4FD7">
            <w:pPr>
              <w:pStyle w:val="a3"/>
              <w:spacing w:after="0"/>
              <w:jc w:val="left"/>
              <w:rPr>
                <w:rFonts w:cstheme="minorHAnsi"/>
                <w:b w:val="0"/>
                <w:bCs w:val="0"/>
              </w:rPr>
            </w:pPr>
            <w:r w:rsidRPr="008D198C">
              <w:rPr>
                <w:rFonts w:cstheme="minorHAnsi"/>
                <w:b w:val="0"/>
                <w:bCs w:val="0"/>
              </w:rPr>
              <w:t>Adaptation of DTX/DRX</w:t>
            </w:r>
          </w:p>
        </w:tc>
        <w:tc>
          <w:tcPr>
            <w:tcW w:w="1701" w:type="dxa"/>
            <w:hideMark/>
          </w:tcPr>
          <w:p w14:paraId="52FC4191"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Cat1: 30%</w:t>
            </w:r>
          </w:p>
          <w:p w14:paraId="326C39FC" w14:textId="77777777" w:rsidR="008D198C" w:rsidRPr="008D198C" w:rsidRDefault="008D198C" w:rsidP="00DC4FD7">
            <w:pPr>
              <w:pStyle w:val="a3"/>
              <w:spacing w:after="0"/>
              <w:jc w:val="left"/>
              <w:rPr>
                <w:rFonts w:cstheme="minorHAnsi"/>
                <w:b w:val="0"/>
                <w:bCs w:val="0"/>
                <w:color w:val="0000FF"/>
              </w:rPr>
            </w:pPr>
            <w:r w:rsidRPr="008D198C">
              <w:rPr>
                <w:rFonts w:cstheme="minorHAnsi"/>
                <w:b w:val="0"/>
                <w:bCs w:val="0"/>
                <w:color w:val="0000FF"/>
              </w:rPr>
              <w:t>Cat2: 14%</w:t>
            </w:r>
          </w:p>
        </w:tc>
        <w:tc>
          <w:tcPr>
            <w:tcW w:w="4677" w:type="dxa"/>
            <w:hideMark/>
          </w:tcPr>
          <w:p w14:paraId="7CF93802" w14:textId="77777777" w:rsidR="008D198C" w:rsidRPr="008D198C" w:rsidRDefault="008D198C" w:rsidP="00DC4FD7">
            <w:pPr>
              <w:pStyle w:val="a3"/>
              <w:spacing w:after="0"/>
              <w:jc w:val="left"/>
              <w:rPr>
                <w:rFonts w:cstheme="minorHAnsi"/>
                <w:b w:val="0"/>
                <w:bCs w:val="0"/>
              </w:rPr>
            </w:pPr>
            <w:r w:rsidRPr="008D198C">
              <w:rPr>
                <w:rFonts w:cstheme="minorHAnsi"/>
                <w:b w:val="0"/>
                <w:bCs w:val="0"/>
              </w:rPr>
              <w:t>Traffic: VoIP</w:t>
            </w:r>
          </w:p>
          <w:p w14:paraId="7FE69F28" w14:textId="77777777" w:rsidR="008D198C" w:rsidRPr="008D198C" w:rsidRDefault="008D198C" w:rsidP="00DC4FD7">
            <w:pPr>
              <w:pStyle w:val="a3"/>
              <w:spacing w:after="0"/>
              <w:jc w:val="left"/>
              <w:rPr>
                <w:rFonts w:cstheme="minorHAnsi"/>
                <w:b w:val="0"/>
                <w:bCs w:val="0"/>
              </w:rPr>
            </w:pPr>
            <w:r w:rsidRPr="008D198C">
              <w:rPr>
                <w:rFonts w:cstheme="minorHAnsi"/>
                <w:b w:val="0"/>
                <w:bCs w:val="0"/>
              </w:rPr>
              <w:t xml:space="preserve">Baseline: Random DRX offsets (5 </w:t>
            </w:r>
            <w:proofErr w:type="spellStart"/>
            <w:r w:rsidRPr="008D198C">
              <w:rPr>
                <w:rFonts w:cstheme="minorHAnsi"/>
                <w:b w:val="0"/>
                <w:bCs w:val="0"/>
              </w:rPr>
              <w:t>ms</w:t>
            </w:r>
            <w:proofErr w:type="spellEnd"/>
            <w:r w:rsidRPr="008D198C">
              <w:rPr>
                <w:rFonts w:cstheme="minorHAnsi"/>
                <w:b w:val="0"/>
                <w:bCs w:val="0"/>
              </w:rPr>
              <w:t xml:space="preserve"> granularity)</w:t>
            </w:r>
          </w:p>
          <w:p w14:paraId="4D74BA3E" w14:textId="12CCFF23" w:rsidR="008D198C" w:rsidRPr="008D198C" w:rsidRDefault="008D198C" w:rsidP="00DC4FD7">
            <w:pPr>
              <w:pStyle w:val="a3"/>
              <w:spacing w:after="0"/>
              <w:jc w:val="left"/>
              <w:rPr>
                <w:rFonts w:cstheme="minorHAnsi"/>
                <w:b w:val="0"/>
                <w:bCs w:val="0"/>
              </w:rPr>
            </w:pPr>
            <w:r>
              <w:rPr>
                <w:rFonts w:cstheme="minorHAnsi"/>
                <w:b w:val="0"/>
                <w:bCs w:val="0"/>
              </w:rPr>
              <w:t>Improved</w:t>
            </w:r>
            <w:r w:rsidRPr="008D198C">
              <w:rPr>
                <w:rFonts w:cstheme="minorHAnsi"/>
                <w:b w:val="0"/>
                <w:bCs w:val="0"/>
              </w:rPr>
              <w:t>: Cell-wise aligned DRX offset (= 0); no DRX cycle change</w:t>
            </w:r>
          </w:p>
        </w:tc>
      </w:tr>
    </w:tbl>
    <w:p w14:paraId="75CDDCAA" w14:textId="0D795F02" w:rsidR="008D198C" w:rsidRDefault="008D198C" w:rsidP="008D198C">
      <w:pPr>
        <w:rPr>
          <w:lang w:eastAsia="en-US"/>
        </w:rPr>
      </w:pPr>
    </w:p>
    <w:p w14:paraId="0BA18772" w14:textId="7D95F355" w:rsidR="00ED3B7C" w:rsidRPr="00ED3B7C" w:rsidRDefault="009D1EB1" w:rsidP="00ED3B7C">
      <w:pPr>
        <w:pStyle w:val="a3"/>
        <w:spacing w:after="120"/>
        <w:jc w:val="left"/>
        <w:rPr>
          <w:rFonts w:eastAsia="DengXian"/>
        </w:rPr>
      </w:pPr>
      <w:r w:rsidRPr="009D1EB1">
        <w:rPr>
          <w:rFonts w:ascii="Arial" w:hAnsi="Arial" w:cs="Arial"/>
          <w:u w:val="single"/>
        </w:rPr>
        <w:t xml:space="preserve">Proposal </w:t>
      </w:r>
      <w:r w:rsidRPr="009D1EB1">
        <w:rPr>
          <w:rFonts w:ascii="Arial" w:hAnsi="Arial" w:cs="Arial"/>
          <w:u w:val="single"/>
        </w:rPr>
        <w:fldChar w:fldCharType="begin"/>
      </w:r>
      <w:r w:rsidRPr="009D1EB1">
        <w:rPr>
          <w:rFonts w:ascii="Arial" w:hAnsi="Arial" w:cs="Arial"/>
          <w:u w:val="single"/>
        </w:rPr>
        <w:instrText xml:space="preserve"> SEQ Proposal \* ARABIC </w:instrText>
      </w:r>
      <w:r w:rsidRPr="009D1EB1">
        <w:rPr>
          <w:rFonts w:ascii="Arial" w:hAnsi="Arial" w:cs="Arial"/>
          <w:u w:val="single"/>
        </w:rPr>
        <w:fldChar w:fldCharType="separate"/>
      </w:r>
      <w:r w:rsidRPr="009D1EB1">
        <w:rPr>
          <w:rFonts w:ascii="Arial" w:hAnsi="Arial" w:cs="Arial"/>
          <w:u w:val="single"/>
        </w:rPr>
        <w:t>1</w:t>
      </w:r>
      <w:r w:rsidRPr="009D1EB1">
        <w:rPr>
          <w:rFonts w:ascii="Arial" w:hAnsi="Arial" w:cs="Arial"/>
          <w:u w:val="single"/>
        </w:rPr>
        <w:fldChar w:fldCharType="end"/>
      </w:r>
      <w:r w:rsidRPr="009D1EB1">
        <w:rPr>
          <w:rFonts w:ascii="Arial" w:hAnsi="Arial" w:cs="Arial"/>
        </w:rPr>
        <w:t>: Aligning UE DRX offsets in a cell-specific manner is recommended for network energy saving in low load condition (0% - 15% RU).</w:t>
      </w:r>
      <w:r w:rsidRPr="009D1EB1">
        <w:rPr>
          <w:rFonts w:ascii="Arial" w:hAnsi="Arial" w:cs="Arial"/>
        </w:rPr>
        <w:br/>
      </w:r>
    </w:p>
    <w:p w14:paraId="359F3B5B" w14:textId="77777777" w:rsidR="005058A1" w:rsidRPr="00A852C7" w:rsidRDefault="005058A1" w:rsidP="005058A1">
      <w:pPr>
        <w:pStyle w:val="1"/>
        <w:snapToGrid w:val="0"/>
        <w:jc w:val="both"/>
        <w:rPr>
          <w:lang w:val="en-US"/>
        </w:rPr>
      </w:pPr>
      <w:r w:rsidRPr="00A852C7">
        <w:rPr>
          <w:lang w:val="en-US"/>
        </w:rPr>
        <w:t>Reference</w:t>
      </w:r>
    </w:p>
    <w:p w14:paraId="11741FDE" w14:textId="556D8EE6" w:rsidR="00A62E29" w:rsidRPr="00A852C7" w:rsidRDefault="00A62E29" w:rsidP="00A62E29">
      <w:pPr>
        <w:pStyle w:val="Reference"/>
        <w:rPr>
          <w:rFonts w:ascii="Arial" w:hAnsi="Arial" w:cs="Arial"/>
        </w:rPr>
      </w:pPr>
      <w:bookmarkStart w:id="4" w:name="_Ref92278331"/>
      <w:r w:rsidRPr="00A852C7">
        <w:rPr>
          <w:rFonts w:ascii="Arial" w:eastAsiaTheme="minorEastAsia" w:hAnsi="Arial" w:cs="Arial"/>
          <w:lang w:eastAsia="zh-TW"/>
        </w:rPr>
        <w:t>RP-213554</w:t>
      </w:r>
      <w:r w:rsidRPr="00A852C7">
        <w:rPr>
          <w:rFonts w:ascii="Arial" w:hAnsi="Arial" w:cs="Arial"/>
        </w:rPr>
        <w:t xml:space="preserve">, </w:t>
      </w:r>
      <w:r w:rsidR="00A852C7">
        <w:rPr>
          <w:rFonts w:ascii="Arial" w:hAnsi="Arial" w:cs="Arial"/>
        </w:rPr>
        <w:tab/>
      </w:r>
      <w:r w:rsidRPr="00A852C7">
        <w:rPr>
          <w:rFonts w:ascii="Arial" w:hAnsi="Arial" w:cs="Arial"/>
        </w:rPr>
        <w:t>“New SI: Study on network energy savings for NR”, RAN#94-e, Rapporteur: Huawei</w:t>
      </w:r>
      <w:bookmarkEnd w:id="4"/>
    </w:p>
    <w:p w14:paraId="7429F579" w14:textId="43BEBFEC" w:rsidR="00A62E29" w:rsidRPr="00A852C7" w:rsidRDefault="00A62E29" w:rsidP="00A62E29">
      <w:pPr>
        <w:pStyle w:val="Reference"/>
        <w:rPr>
          <w:rFonts w:ascii="Arial" w:eastAsia="DengXian" w:hAnsi="Arial" w:cs="Arial"/>
        </w:rPr>
      </w:pPr>
      <w:bookmarkStart w:id="5" w:name="_Ref115440937"/>
      <w:r w:rsidRPr="00A852C7">
        <w:rPr>
          <w:rFonts w:ascii="Arial" w:hAnsi="Arial" w:cs="Arial"/>
        </w:rPr>
        <w:t>RP-221443,</w:t>
      </w:r>
      <w:r w:rsidRPr="00A852C7">
        <w:rPr>
          <w:rFonts w:ascii="Arial" w:hAnsi="Arial" w:cs="Arial"/>
        </w:rPr>
        <w:tab/>
        <w:t xml:space="preserve">“SID revision: Study on network energy savings for NR”, </w:t>
      </w:r>
      <w:r w:rsidRPr="00A852C7">
        <w:rPr>
          <w:rFonts w:ascii="Arial" w:eastAsia="DengXian" w:hAnsi="Arial" w:cs="Arial"/>
        </w:rPr>
        <w:t>RAN#96-e, Rapporteur: Huawei</w:t>
      </w:r>
      <w:bookmarkEnd w:id="5"/>
    </w:p>
    <w:p w14:paraId="0C9D5051" w14:textId="261578EC" w:rsidR="00CE70C7" w:rsidRPr="00A852C7" w:rsidRDefault="00A62E29" w:rsidP="00C05427">
      <w:pPr>
        <w:pStyle w:val="Reference"/>
        <w:rPr>
          <w:rFonts w:ascii="Arial" w:eastAsia="DengXian" w:hAnsi="Arial" w:cs="Arial"/>
        </w:rPr>
      </w:pPr>
      <w:bookmarkStart w:id="6" w:name="_Ref115440939"/>
      <w:r w:rsidRPr="00A852C7">
        <w:rPr>
          <w:rFonts w:ascii="Arial" w:eastAsia="DengXian" w:hAnsi="Arial" w:cs="Arial"/>
        </w:rPr>
        <w:t>RP-221442,</w:t>
      </w:r>
      <w:r w:rsidRPr="00A852C7">
        <w:rPr>
          <w:rFonts w:ascii="Arial" w:eastAsia="DengXian" w:hAnsi="Arial" w:cs="Arial"/>
        </w:rPr>
        <w:tab/>
        <w:t>“Status report for WI: Study on network energy savings for NR”, RAN#96-e, Rapporteur: Huawei</w:t>
      </w:r>
      <w:bookmarkEnd w:id="6"/>
    </w:p>
    <w:p w14:paraId="6864F082" w14:textId="0AE16E62" w:rsidR="005579DF" w:rsidRDefault="00A62E29" w:rsidP="00A62E29">
      <w:pPr>
        <w:pStyle w:val="Reference"/>
        <w:rPr>
          <w:rFonts w:ascii="Arial" w:eastAsia="DengXian" w:hAnsi="Arial" w:cs="Arial"/>
        </w:rPr>
      </w:pPr>
      <w:bookmarkStart w:id="7" w:name="_Ref115440940"/>
      <w:r w:rsidRPr="00A852C7">
        <w:rPr>
          <w:rFonts w:ascii="Arial" w:eastAsia="DengXian" w:hAnsi="Arial" w:cs="Arial"/>
        </w:rPr>
        <w:t>RP-222546,</w:t>
      </w:r>
      <w:r w:rsidRPr="00A852C7">
        <w:rPr>
          <w:rFonts w:ascii="Arial" w:eastAsia="DengXian" w:hAnsi="Arial" w:cs="Arial"/>
        </w:rPr>
        <w:tab/>
        <w:t>“Status report for SI Study on network energy savings for NR”, RAN#97-e, Rapporteur: Huawei</w:t>
      </w:r>
      <w:bookmarkEnd w:id="7"/>
    </w:p>
    <w:p w14:paraId="2B367170" w14:textId="49D61858" w:rsidR="00D37F6F" w:rsidRPr="008D198C" w:rsidRDefault="00997628" w:rsidP="008D198C">
      <w:pPr>
        <w:pStyle w:val="Reference"/>
        <w:rPr>
          <w:rFonts w:ascii="Arial" w:eastAsia="DengXian" w:hAnsi="Arial" w:cs="Arial"/>
          <w:lang w:val="de-DE"/>
        </w:rPr>
      </w:pPr>
      <w:bookmarkStart w:id="8" w:name="_Ref118450758"/>
      <w:bookmarkStart w:id="9" w:name="_Ref115445870"/>
      <w:r w:rsidRPr="00997628">
        <w:rPr>
          <w:rFonts w:ascii="Arial" w:eastAsia="DengXian" w:hAnsi="Arial" w:cs="Arial"/>
          <w:lang w:val="de-DE"/>
        </w:rPr>
        <w:lastRenderedPageBreak/>
        <w:t xml:space="preserve">“Draft minimutes RAN1#110-bis-e”, </w:t>
      </w:r>
      <w:r>
        <w:rPr>
          <w:rFonts w:ascii="Arial" w:eastAsia="DengXian" w:hAnsi="Arial" w:cs="Arial"/>
          <w:lang w:val="de-DE"/>
        </w:rPr>
        <w:t>online availabl</w:t>
      </w:r>
      <w:r w:rsidRPr="00997628">
        <w:rPr>
          <w:rFonts w:ascii="Arial" w:eastAsia="DengXian" w:hAnsi="Arial" w:cs="Arial"/>
          <w:lang w:val="de-DE"/>
        </w:rPr>
        <w:t>e @</w:t>
      </w:r>
      <w:r>
        <w:rPr>
          <w:rFonts w:ascii="Arial" w:eastAsia="DengXian" w:hAnsi="Arial" w:cs="Arial"/>
          <w:lang w:val="de-DE"/>
        </w:rPr>
        <w:t xml:space="preserve"> </w:t>
      </w:r>
      <w:hyperlink r:id="rId12" w:history="1">
        <w:r w:rsidRPr="00B64F16">
          <w:rPr>
            <w:rStyle w:val="aa"/>
            <w:rFonts w:ascii="Arial" w:eastAsia="DengXian" w:hAnsi="Arial" w:cs="Arial"/>
            <w:lang w:val="de-DE"/>
          </w:rPr>
          <w:t>https://www.3gpp.org/ftp/tsg_ran/WG1_RL1/TSGR1_110b-e/Report</w:t>
        </w:r>
      </w:hyperlink>
      <w:bookmarkEnd w:id="8"/>
      <w:bookmarkEnd w:id="9"/>
    </w:p>
    <w:sectPr w:rsidR="00D37F6F" w:rsidRPr="008D198C" w:rsidSect="00120CC8">
      <w:head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84325" w14:textId="77777777" w:rsidR="00F52101" w:rsidRDefault="00F52101" w:rsidP="0063297B">
      <w:pPr>
        <w:spacing w:after="0"/>
      </w:pPr>
      <w:r>
        <w:separator/>
      </w:r>
    </w:p>
  </w:endnote>
  <w:endnote w:type="continuationSeparator" w:id="0">
    <w:p w14:paraId="21E82A0C" w14:textId="77777777" w:rsidR="00F52101" w:rsidRDefault="00F52101" w:rsidP="0063297B">
      <w:pPr>
        <w:spacing w:after="0"/>
      </w:pPr>
      <w:r>
        <w:continuationSeparator/>
      </w:r>
    </w:p>
  </w:endnote>
  <w:endnote w:type="continuationNotice" w:id="1">
    <w:p w14:paraId="7284C130" w14:textId="77777777" w:rsidR="00F52101" w:rsidRDefault="00F52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99A73" w14:textId="77777777" w:rsidR="00F52101" w:rsidRDefault="00F52101" w:rsidP="0063297B">
      <w:pPr>
        <w:spacing w:after="0"/>
      </w:pPr>
      <w:r>
        <w:separator/>
      </w:r>
    </w:p>
  </w:footnote>
  <w:footnote w:type="continuationSeparator" w:id="0">
    <w:p w14:paraId="5506B001" w14:textId="77777777" w:rsidR="00F52101" w:rsidRDefault="00F52101" w:rsidP="0063297B">
      <w:pPr>
        <w:spacing w:after="0"/>
      </w:pPr>
      <w:r>
        <w:continuationSeparator/>
      </w:r>
    </w:p>
  </w:footnote>
  <w:footnote w:type="continuationNotice" w:id="1">
    <w:p w14:paraId="5D967CBA" w14:textId="77777777" w:rsidR="00F52101" w:rsidRDefault="00F52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af3"/>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4AC1125"/>
    <w:multiLevelType w:val="hybridMultilevel"/>
    <w:tmpl w:val="F23C9780"/>
    <w:lvl w:ilvl="0" w:tplc="767CF6BC">
      <w:start w:val="1"/>
      <w:numFmt w:val="bullet"/>
      <w:lvlText w:val="•"/>
      <w:lvlJc w:val="left"/>
      <w:pPr>
        <w:tabs>
          <w:tab w:val="num" w:pos="720"/>
        </w:tabs>
        <w:ind w:left="720" w:hanging="360"/>
      </w:pPr>
      <w:rPr>
        <w:rFonts w:ascii="Arial" w:hAnsi="Arial" w:hint="default"/>
      </w:rPr>
    </w:lvl>
    <w:lvl w:ilvl="1" w:tplc="0D249960" w:tentative="1">
      <w:start w:val="1"/>
      <w:numFmt w:val="bullet"/>
      <w:lvlText w:val="•"/>
      <w:lvlJc w:val="left"/>
      <w:pPr>
        <w:tabs>
          <w:tab w:val="num" w:pos="1440"/>
        </w:tabs>
        <w:ind w:left="1440" w:hanging="360"/>
      </w:pPr>
      <w:rPr>
        <w:rFonts w:ascii="Arial" w:hAnsi="Arial" w:hint="default"/>
      </w:rPr>
    </w:lvl>
    <w:lvl w:ilvl="2" w:tplc="5C5A6612" w:tentative="1">
      <w:start w:val="1"/>
      <w:numFmt w:val="bullet"/>
      <w:lvlText w:val="•"/>
      <w:lvlJc w:val="left"/>
      <w:pPr>
        <w:tabs>
          <w:tab w:val="num" w:pos="2160"/>
        </w:tabs>
        <w:ind w:left="2160" w:hanging="360"/>
      </w:pPr>
      <w:rPr>
        <w:rFonts w:ascii="Arial" w:hAnsi="Arial" w:hint="default"/>
      </w:rPr>
    </w:lvl>
    <w:lvl w:ilvl="3" w:tplc="26B08C72" w:tentative="1">
      <w:start w:val="1"/>
      <w:numFmt w:val="bullet"/>
      <w:lvlText w:val="•"/>
      <w:lvlJc w:val="left"/>
      <w:pPr>
        <w:tabs>
          <w:tab w:val="num" w:pos="2880"/>
        </w:tabs>
        <w:ind w:left="2880" w:hanging="360"/>
      </w:pPr>
      <w:rPr>
        <w:rFonts w:ascii="Arial" w:hAnsi="Arial" w:hint="default"/>
      </w:rPr>
    </w:lvl>
    <w:lvl w:ilvl="4" w:tplc="5DCE07A8" w:tentative="1">
      <w:start w:val="1"/>
      <w:numFmt w:val="bullet"/>
      <w:lvlText w:val="•"/>
      <w:lvlJc w:val="left"/>
      <w:pPr>
        <w:tabs>
          <w:tab w:val="num" w:pos="3600"/>
        </w:tabs>
        <w:ind w:left="3600" w:hanging="360"/>
      </w:pPr>
      <w:rPr>
        <w:rFonts w:ascii="Arial" w:hAnsi="Arial" w:hint="default"/>
      </w:rPr>
    </w:lvl>
    <w:lvl w:ilvl="5" w:tplc="09963CF4" w:tentative="1">
      <w:start w:val="1"/>
      <w:numFmt w:val="bullet"/>
      <w:lvlText w:val="•"/>
      <w:lvlJc w:val="left"/>
      <w:pPr>
        <w:tabs>
          <w:tab w:val="num" w:pos="4320"/>
        </w:tabs>
        <w:ind w:left="4320" w:hanging="360"/>
      </w:pPr>
      <w:rPr>
        <w:rFonts w:ascii="Arial" w:hAnsi="Arial" w:hint="default"/>
      </w:rPr>
    </w:lvl>
    <w:lvl w:ilvl="6" w:tplc="F17A90F0" w:tentative="1">
      <w:start w:val="1"/>
      <w:numFmt w:val="bullet"/>
      <w:lvlText w:val="•"/>
      <w:lvlJc w:val="left"/>
      <w:pPr>
        <w:tabs>
          <w:tab w:val="num" w:pos="5040"/>
        </w:tabs>
        <w:ind w:left="5040" w:hanging="360"/>
      </w:pPr>
      <w:rPr>
        <w:rFonts w:ascii="Arial" w:hAnsi="Arial" w:hint="default"/>
      </w:rPr>
    </w:lvl>
    <w:lvl w:ilvl="7" w:tplc="E22C4E66" w:tentative="1">
      <w:start w:val="1"/>
      <w:numFmt w:val="bullet"/>
      <w:lvlText w:val="•"/>
      <w:lvlJc w:val="left"/>
      <w:pPr>
        <w:tabs>
          <w:tab w:val="num" w:pos="5760"/>
        </w:tabs>
        <w:ind w:left="5760" w:hanging="360"/>
      </w:pPr>
      <w:rPr>
        <w:rFonts w:ascii="Arial" w:hAnsi="Arial" w:hint="default"/>
      </w:rPr>
    </w:lvl>
    <w:lvl w:ilvl="8" w:tplc="37A2C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9"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1"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5"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7"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F174B"/>
    <w:multiLevelType w:val="hybridMultilevel"/>
    <w:tmpl w:val="8A52D85E"/>
    <w:lvl w:ilvl="0" w:tplc="26E2311E">
      <w:start w:val="1"/>
      <w:numFmt w:val="bullet"/>
      <w:lvlText w:val="•"/>
      <w:lvlJc w:val="left"/>
      <w:pPr>
        <w:tabs>
          <w:tab w:val="num" w:pos="720"/>
        </w:tabs>
        <w:ind w:left="720" w:hanging="360"/>
      </w:pPr>
      <w:rPr>
        <w:rFonts w:ascii="Arial" w:hAnsi="Arial" w:hint="default"/>
      </w:rPr>
    </w:lvl>
    <w:lvl w:ilvl="1" w:tplc="BD3E9CCE" w:tentative="1">
      <w:start w:val="1"/>
      <w:numFmt w:val="bullet"/>
      <w:lvlText w:val="•"/>
      <w:lvlJc w:val="left"/>
      <w:pPr>
        <w:tabs>
          <w:tab w:val="num" w:pos="1440"/>
        </w:tabs>
        <w:ind w:left="1440" w:hanging="360"/>
      </w:pPr>
      <w:rPr>
        <w:rFonts w:ascii="Arial" w:hAnsi="Arial" w:hint="default"/>
      </w:rPr>
    </w:lvl>
    <w:lvl w:ilvl="2" w:tplc="07D8660E" w:tentative="1">
      <w:start w:val="1"/>
      <w:numFmt w:val="bullet"/>
      <w:lvlText w:val="•"/>
      <w:lvlJc w:val="left"/>
      <w:pPr>
        <w:tabs>
          <w:tab w:val="num" w:pos="2160"/>
        </w:tabs>
        <w:ind w:left="2160" w:hanging="360"/>
      </w:pPr>
      <w:rPr>
        <w:rFonts w:ascii="Arial" w:hAnsi="Arial" w:hint="default"/>
      </w:rPr>
    </w:lvl>
    <w:lvl w:ilvl="3" w:tplc="9828D4B2" w:tentative="1">
      <w:start w:val="1"/>
      <w:numFmt w:val="bullet"/>
      <w:lvlText w:val="•"/>
      <w:lvlJc w:val="left"/>
      <w:pPr>
        <w:tabs>
          <w:tab w:val="num" w:pos="2880"/>
        </w:tabs>
        <w:ind w:left="2880" w:hanging="360"/>
      </w:pPr>
      <w:rPr>
        <w:rFonts w:ascii="Arial" w:hAnsi="Arial" w:hint="default"/>
      </w:rPr>
    </w:lvl>
    <w:lvl w:ilvl="4" w:tplc="39F240F8" w:tentative="1">
      <w:start w:val="1"/>
      <w:numFmt w:val="bullet"/>
      <w:lvlText w:val="•"/>
      <w:lvlJc w:val="left"/>
      <w:pPr>
        <w:tabs>
          <w:tab w:val="num" w:pos="3600"/>
        </w:tabs>
        <w:ind w:left="3600" w:hanging="360"/>
      </w:pPr>
      <w:rPr>
        <w:rFonts w:ascii="Arial" w:hAnsi="Arial" w:hint="default"/>
      </w:rPr>
    </w:lvl>
    <w:lvl w:ilvl="5" w:tplc="E6248566" w:tentative="1">
      <w:start w:val="1"/>
      <w:numFmt w:val="bullet"/>
      <w:lvlText w:val="•"/>
      <w:lvlJc w:val="left"/>
      <w:pPr>
        <w:tabs>
          <w:tab w:val="num" w:pos="4320"/>
        </w:tabs>
        <w:ind w:left="4320" w:hanging="360"/>
      </w:pPr>
      <w:rPr>
        <w:rFonts w:ascii="Arial" w:hAnsi="Arial" w:hint="default"/>
      </w:rPr>
    </w:lvl>
    <w:lvl w:ilvl="6" w:tplc="0F9E92DC" w:tentative="1">
      <w:start w:val="1"/>
      <w:numFmt w:val="bullet"/>
      <w:lvlText w:val="•"/>
      <w:lvlJc w:val="left"/>
      <w:pPr>
        <w:tabs>
          <w:tab w:val="num" w:pos="5040"/>
        </w:tabs>
        <w:ind w:left="5040" w:hanging="360"/>
      </w:pPr>
      <w:rPr>
        <w:rFonts w:ascii="Arial" w:hAnsi="Arial" w:hint="default"/>
      </w:rPr>
    </w:lvl>
    <w:lvl w:ilvl="7" w:tplc="712E5A9E" w:tentative="1">
      <w:start w:val="1"/>
      <w:numFmt w:val="bullet"/>
      <w:lvlText w:val="•"/>
      <w:lvlJc w:val="left"/>
      <w:pPr>
        <w:tabs>
          <w:tab w:val="num" w:pos="5760"/>
        </w:tabs>
        <w:ind w:left="5760" w:hanging="360"/>
      </w:pPr>
      <w:rPr>
        <w:rFonts w:ascii="Arial" w:hAnsi="Arial" w:hint="default"/>
      </w:rPr>
    </w:lvl>
    <w:lvl w:ilvl="8" w:tplc="C29ED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3"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4"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9"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2"/>
  </w:num>
  <w:num w:numId="5">
    <w:abstractNumId w:val="18"/>
  </w:num>
  <w:num w:numId="6">
    <w:abstractNumId w:val="21"/>
  </w:num>
  <w:num w:numId="7">
    <w:abstractNumId w:val="9"/>
  </w:num>
  <w:num w:numId="8">
    <w:abstractNumId w:val="25"/>
  </w:num>
  <w:num w:numId="9">
    <w:abstractNumId w:val="24"/>
  </w:num>
  <w:num w:numId="10">
    <w:abstractNumId w:val="7"/>
  </w:num>
  <w:num w:numId="11">
    <w:abstractNumId w:val="27"/>
  </w:num>
  <w:num w:numId="12">
    <w:abstractNumId w:val="28"/>
  </w:num>
  <w:num w:numId="13">
    <w:abstractNumId w:val="13"/>
  </w:num>
  <w:num w:numId="14">
    <w:abstractNumId w:val="17"/>
  </w:num>
  <w:num w:numId="15">
    <w:abstractNumId w:val="29"/>
  </w:num>
  <w:num w:numId="16">
    <w:abstractNumId w:val="3"/>
  </w:num>
  <w:num w:numId="17">
    <w:abstractNumId w:val="26"/>
  </w:num>
  <w:num w:numId="18">
    <w:abstractNumId w:val="11"/>
  </w:num>
  <w:num w:numId="19">
    <w:abstractNumId w:val="11"/>
  </w:num>
  <w:num w:numId="20">
    <w:abstractNumId w:val="0"/>
  </w:num>
  <w:num w:numId="21">
    <w:abstractNumId w:val="19"/>
  </w:num>
  <w:num w:numId="22">
    <w:abstractNumId w:val="15"/>
  </w:num>
  <w:num w:numId="23">
    <w:abstractNumId w:val="8"/>
  </w:num>
  <w:num w:numId="24">
    <w:abstractNumId w:val="14"/>
  </w:num>
  <w:num w:numId="25">
    <w:abstractNumId w:val="23"/>
  </w:num>
  <w:num w:numId="26">
    <w:abstractNumId w:val="2"/>
  </w:num>
  <w:num w:numId="27">
    <w:abstractNumId w:val="1"/>
  </w:num>
  <w:num w:numId="28">
    <w:abstractNumId w:val="22"/>
  </w:num>
  <w:num w:numId="29">
    <w:abstractNumId w:val="16"/>
  </w:num>
  <w:num w:numId="30">
    <w:abstractNumId w:val="10"/>
  </w:num>
  <w:num w:numId="31">
    <w:abstractNumId w:val="5"/>
  </w:num>
  <w:num w:numId="32">
    <w:abstractNumId w:val="4"/>
  </w:num>
  <w:num w:numId="33">
    <w:abstractNumId w:val="6"/>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6914"/>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1C7"/>
    <w:rsid w:val="00046254"/>
    <w:rsid w:val="00047095"/>
    <w:rsid w:val="000501B3"/>
    <w:rsid w:val="00050C18"/>
    <w:rsid w:val="00050C79"/>
    <w:rsid w:val="00051C2B"/>
    <w:rsid w:val="000524CF"/>
    <w:rsid w:val="00052607"/>
    <w:rsid w:val="0005277C"/>
    <w:rsid w:val="00052C5C"/>
    <w:rsid w:val="000537D6"/>
    <w:rsid w:val="00053F2A"/>
    <w:rsid w:val="00054524"/>
    <w:rsid w:val="0005532F"/>
    <w:rsid w:val="00055F40"/>
    <w:rsid w:val="00056B2E"/>
    <w:rsid w:val="000571CE"/>
    <w:rsid w:val="00057FB5"/>
    <w:rsid w:val="000603D3"/>
    <w:rsid w:val="0006070C"/>
    <w:rsid w:val="00060717"/>
    <w:rsid w:val="00060B9C"/>
    <w:rsid w:val="00060CBC"/>
    <w:rsid w:val="00060D85"/>
    <w:rsid w:val="00061083"/>
    <w:rsid w:val="0006133F"/>
    <w:rsid w:val="0006134C"/>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332"/>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38D"/>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6BD"/>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089"/>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98B"/>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489"/>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D70"/>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1BE"/>
    <w:rsid w:val="001E5208"/>
    <w:rsid w:val="001E52CF"/>
    <w:rsid w:val="001E5E12"/>
    <w:rsid w:val="001E5E7F"/>
    <w:rsid w:val="001E5EF2"/>
    <w:rsid w:val="001E5F97"/>
    <w:rsid w:val="001E640C"/>
    <w:rsid w:val="001E6492"/>
    <w:rsid w:val="001E6C36"/>
    <w:rsid w:val="001E76E6"/>
    <w:rsid w:val="001E787F"/>
    <w:rsid w:val="001E7CA7"/>
    <w:rsid w:val="001E7F35"/>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617"/>
    <w:rsid w:val="00214D88"/>
    <w:rsid w:val="0021555A"/>
    <w:rsid w:val="0021559B"/>
    <w:rsid w:val="00216BB9"/>
    <w:rsid w:val="00216CDA"/>
    <w:rsid w:val="002172FE"/>
    <w:rsid w:val="00217607"/>
    <w:rsid w:val="00217B35"/>
    <w:rsid w:val="00217D46"/>
    <w:rsid w:val="0022163B"/>
    <w:rsid w:val="00222707"/>
    <w:rsid w:val="002232C8"/>
    <w:rsid w:val="00223CE3"/>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77F99"/>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8DE"/>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5EB"/>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0F5"/>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5BF"/>
    <w:rsid w:val="002F4ACC"/>
    <w:rsid w:val="002F4CE6"/>
    <w:rsid w:val="002F5538"/>
    <w:rsid w:val="002F59E5"/>
    <w:rsid w:val="002F691C"/>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5DE7"/>
    <w:rsid w:val="0031755F"/>
    <w:rsid w:val="003211BF"/>
    <w:rsid w:val="003218FA"/>
    <w:rsid w:val="00322950"/>
    <w:rsid w:val="00323CD7"/>
    <w:rsid w:val="00324AA3"/>
    <w:rsid w:val="003253CD"/>
    <w:rsid w:val="00325D5B"/>
    <w:rsid w:val="00325E5B"/>
    <w:rsid w:val="00326A64"/>
    <w:rsid w:val="00326BDF"/>
    <w:rsid w:val="00326C2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6E54"/>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4E2B"/>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6D3"/>
    <w:rsid w:val="00410971"/>
    <w:rsid w:val="00411C7E"/>
    <w:rsid w:val="0041221E"/>
    <w:rsid w:val="004130E6"/>
    <w:rsid w:val="00413B07"/>
    <w:rsid w:val="00413D5C"/>
    <w:rsid w:val="0041405E"/>
    <w:rsid w:val="00414C15"/>
    <w:rsid w:val="00414DC3"/>
    <w:rsid w:val="0041567A"/>
    <w:rsid w:val="00416BD8"/>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6A7C"/>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3E59"/>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859"/>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0C7"/>
    <w:rsid w:val="005B01C4"/>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2E7"/>
    <w:rsid w:val="00646E00"/>
    <w:rsid w:val="00646E1D"/>
    <w:rsid w:val="00646E69"/>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90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7A1"/>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5C6"/>
    <w:rsid w:val="006F38A4"/>
    <w:rsid w:val="006F3AEC"/>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6D0F"/>
    <w:rsid w:val="00747167"/>
    <w:rsid w:val="00747CD6"/>
    <w:rsid w:val="007500F8"/>
    <w:rsid w:val="00750D3F"/>
    <w:rsid w:val="00751B2E"/>
    <w:rsid w:val="00752DE6"/>
    <w:rsid w:val="00753317"/>
    <w:rsid w:val="00753E0B"/>
    <w:rsid w:val="00754177"/>
    <w:rsid w:val="0075526E"/>
    <w:rsid w:val="0075570D"/>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46E8"/>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16B"/>
    <w:rsid w:val="00802B8C"/>
    <w:rsid w:val="00803236"/>
    <w:rsid w:val="00803637"/>
    <w:rsid w:val="00804102"/>
    <w:rsid w:val="0080422B"/>
    <w:rsid w:val="00804808"/>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3B62"/>
    <w:rsid w:val="00813DBB"/>
    <w:rsid w:val="00814627"/>
    <w:rsid w:val="00814F0A"/>
    <w:rsid w:val="00815A78"/>
    <w:rsid w:val="00815CDE"/>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98C"/>
    <w:rsid w:val="008D1F1B"/>
    <w:rsid w:val="008D2612"/>
    <w:rsid w:val="008D274B"/>
    <w:rsid w:val="008D3365"/>
    <w:rsid w:val="008D3417"/>
    <w:rsid w:val="008D35C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024C"/>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5BF7"/>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2C"/>
    <w:rsid w:val="009565C1"/>
    <w:rsid w:val="00956C4F"/>
    <w:rsid w:val="00956D41"/>
    <w:rsid w:val="00957196"/>
    <w:rsid w:val="00957657"/>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6FE5"/>
    <w:rsid w:val="00987392"/>
    <w:rsid w:val="0098759C"/>
    <w:rsid w:val="009905C4"/>
    <w:rsid w:val="0099116F"/>
    <w:rsid w:val="0099142E"/>
    <w:rsid w:val="00991833"/>
    <w:rsid w:val="00991A40"/>
    <w:rsid w:val="009922B4"/>
    <w:rsid w:val="00992976"/>
    <w:rsid w:val="00992B61"/>
    <w:rsid w:val="00992CAF"/>
    <w:rsid w:val="00992ECC"/>
    <w:rsid w:val="00992FCD"/>
    <w:rsid w:val="00994CE6"/>
    <w:rsid w:val="00994F7E"/>
    <w:rsid w:val="0099667E"/>
    <w:rsid w:val="00996C57"/>
    <w:rsid w:val="00997390"/>
    <w:rsid w:val="00997628"/>
    <w:rsid w:val="009A087B"/>
    <w:rsid w:val="009A0B1A"/>
    <w:rsid w:val="009A3179"/>
    <w:rsid w:val="009A3424"/>
    <w:rsid w:val="009A38A3"/>
    <w:rsid w:val="009A40C5"/>
    <w:rsid w:val="009A451B"/>
    <w:rsid w:val="009A4DE5"/>
    <w:rsid w:val="009A5924"/>
    <w:rsid w:val="009A61EA"/>
    <w:rsid w:val="009A73AF"/>
    <w:rsid w:val="009A7AA0"/>
    <w:rsid w:val="009A7DA7"/>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09E8"/>
    <w:rsid w:val="009D112D"/>
    <w:rsid w:val="009D13CA"/>
    <w:rsid w:val="009D1A97"/>
    <w:rsid w:val="009D1EB1"/>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335"/>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1529"/>
    <w:rsid w:val="00A229B1"/>
    <w:rsid w:val="00A23275"/>
    <w:rsid w:val="00A244C8"/>
    <w:rsid w:val="00A24544"/>
    <w:rsid w:val="00A246AE"/>
    <w:rsid w:val="00A246D9"/>
    <w:rsid w:val="00A24774"/>
    <w:rsid w:val="00A2488A"/>
    <w:rsid w:val="00A24D74"/>
    <w:rsid w:val="00A2500E"/>
    <w:rsid w:val="00A25343"/>
    <w:rsid w:val="00A25A3B"/>
    <w:rsid w:val="00A25DA0"/>
    <w:rsid w:val="00A25E20"/>
    <w:rsid w:val="00A2616B"/>
    <w:rsid w:val="00A26764"/>
    <w:rsid w:val="00A26CA9"/>
    <w:rsid w:val="00A26F0B"/>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5EC7"/>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2C7"/>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2C51"/>
    <w:rsid w:val="00A936A4"/>
    <w:rsid w:val="00A93A77"/>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CDA"/>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9C9"/>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0EA4"/>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658"/>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2A6"/>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6D7"/>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37F6F"/>
    <w:rsid w:val="00D40635"/>
    <w:rsid w:val="00D40D8E"/>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4B2B"/>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98A"/>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6D74"/>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39F"/>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D98"/>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6994"/>
    <w:rsid w:val="00E1767C"/>
    <w:rsid w:val="00E17907"/>
    <w:rsid w:val="00E200E8"/>
    <w:rsid w:val="00E205C3"/>
    <w:rsid w:val="00E20908"/>
    <w:rsid w:val="00E21711"/>
    <w:rsid w:val="00E2171A"/>
    <w:rsid w:val="00E21921"/>
    <w:rsid w:val="00E21C83"/>
    <w:rsid w:val="00E21F92"/>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6F55"/>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2D27"/>
    <w:rsid w:val="00ED349E"/>
    <w:rsid w:val="00ED3646"/>
    <w:rsid w:val="00ED3A1A"/>
    <w:rsid w:val="00ED3B7C"/>
    <w:rsid w:val="00ED3B81"/>
    <w:rsid w:val="00ED4592"/>
    <w:rsid w:val="00ED4627"/>
    <w:rsid w:val="00ED4716"/>
    <w:rsid w:val="00ED5155"/>
    <w:rsid w:val="00ED58E7"/>
    <w:rsid w:val="00ED5EB4"/>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5E1"/>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095A"/>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101"/>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1A4"/>
    <w:rsid w:val="00FB23DF"/>
    <w:rsid w:val="00FB2572"/>
    <w:rsid w:val="00FB261B"/>
    <w:rsid w:val="00FB2937"/>
    <w:rsid w:val="00FB32FB"/>
    <w:rsid w:val="00FB35B5"/>
    <w:rsid w:val="00FB3B0E"/>
    <w:rsid w:val="00FB3EC3"/>
    <w:rsid w:val="00FB427D"/>
    <w:rsid w:val="00FB4F82"/>
    <w:rsid w:val="00FB5083"/>
    <w:rsid w:val="00FB523E"/>
    <w:rsid w:val="00FB55ED"/>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1E"/>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411"/>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0"/>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0"/>
    <w:uiPriority w:val="9"/>
    <w:qFormat/>
    <w:rsid w:val="004F5C1E"/>
    <w:pPr>
      <w:numPr>
        <w:ilvl w:val="1"/>
      </w:numPr>
      <w:pBdr>
        <w:top w:val="none" w:sz="0" w:space="0" w:color="auto"/>
      </w:pBdr>
      <w:spacing w:before="180"/>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0"/>
    <w:uiPriority w:val="9"/>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uiPriority w:val="9"/>
    <w:qFormat/>
    <w:rsid w:val="004F5C1E"/>
    <w:pPr>
      <w:numPr>
        <w:ilvl w:val="3"/>
      </w:numPr>
      <w:outlineLvl w:val="3"/>
    </w:pPr>
    <w:rPr>
      <w:szCs w:val="24"/>
    </w:rPr>
  </w:style>
  <w:style w:type="paragraph" w:styleId="5">
    <w:name w:val="heading 5"/>
    <w:aliases w:val="h5,Heading5,H5,5,mh2,Module heading 2"/>
    <w:basedOn w:val="4"/>
    <w:next w:val="a"/>
    <w:link w:val="50"/>
    <w:uiPriority w:val="9"/>
    <w:qFormat/>
    <w:rsid w:val="004F5C1E"/>
    <w:pPr>
      <w:numPr>
        <w:ilvl w:val="4"/>
      </w:numPr>
      <w:outlineLvl w:val="4"/>
    </w:pPr>
    <w:rPr>
      <w:sz w:val="22"/>
      <w:szCs w:val="22"/>
    </w:rPr>
  </w:style>
  <w:style w:type="paragraph" w:styleId="6">
    <w:name w:val="heading 6"/>
    <w:aliases w:val="h6"/>
    <w:basedOn w:val="a"/>
    <w:next w:val="a"/>
    <w:link w:val="60"/>
    <w:uiPriority w:val="9"/>
    <w:qFormat/>
    <w:rsid w:val="004F5C1E"/>
    <w:pPr>
      <w:keepNext/>
      <w:keepLines/>
      <w:numPr>
        <w:ilvl w:val="5"/>
        <w:numId w:val="2"/>
      </w:numPr>
      <w:spacing w:before="120"/>
      <w:outlineLvl w:val="5"/>
    </w:pPr>
    <w:rPr>
      <w:rFonts w:eastAsiaTheme="majorEastAsia" w:cs="Arial"/>
    </w:rPr>
  </w:style>
  <w:style w:type="paragraph" w:styleId="7">
    <w:name w:val="heading 7"/>
    <w:basedOn w:val="a"/>
    <w:next w:val="a"/>
    <w:link w:val="70"/>
    <w:uiPriority w:val="9"/>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4"/>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156A53"/>
    <w:pPr>
      <w:numPr>
        <w:numId w:val="3"/>
      </w:numPr>
      <w:spacing w:after="120"/>
    </w:pPr>
    <w:rPr>
      <w:rFonts w:eastAsia="Times New Roman" w:cs="Times New Roman"/>
    </w:rPr>
  </w:style>
  <w:style w:type="paragraph" w:customStyle="1" w:styleId="Proposal">
    <w:name w:val="Proposal"/>
    <w:basedOn w:val="a"/>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a"/>
    <w:autoRedefine/>
    <w:qFormat/>
    <w:rsid w:val="0037448D"/>
    <w:pPr>
      <w:numPr>
        <w:numId w:val="5"/>
      </w:numPr>
      <w:spacing w:afterLines="100"/>
      <w:ind w:left="1559" w:hanging="1559"/>
    </w:pPr>
    <w:rPr>
      <w:b/>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4F5C1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Head2A 字元,标题 2 字元,T2 字元,l2 字元,Head 2 字元,list 2 字元"/>
    <w:basedOn w:val="a0"/>
    <w:link w:val="2"/>
    <w:uiPriority w:val="9"/>
    <w:rsid w:val="004F5C1E"/>
    <w:rPr>
      <w:rFonts w:ascii="Arial" w:eastAsiaTheme="majorEastAsia" w:hAnsi="Arial" w:cs="Arial"/>
      <w:sz w:val="28"/>
      <w:szCs w:val="32"/>
      <w:lang w:val="en-GB" w:eastAsia="zh-CN"/>
    </w:rPr>
  </w:style>
  <w:style w:type="character" w:customStyle="1" w:styleId="30">
    <w:name w:val="標題 3 字元"/>
    <w:aliases w:val="H3 字元,h3 字元,no break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uiPriority w:val="9"/>
    <w:rsid w:val="004F5C1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basedOn w:val="a0"/>
    <w:link w:val="4"/>
    <w:uiPriority w:val="9"/>
    <w:rsid w:val="004F5C1E"/>
    <w:rPr>
      <w:rFonts w:ascii="Arial" w:eastAsiaTheme="majorEastAsia" w:hAnsi="Arial" w:cs="Arial"/>
      <w:sz w:val="24"/>
      <w:szCs w:val="24"/>
      <w:lang w:val="en-GB" w:eastAsia="zh-CN"/>
    </w:rPr>
  </w:style>
  <w:style w:type="character" w:customStyle="1" w:styleId="50">
    <w:name w:val="標題 5 字元"/>
    <w:aliases w:val="h5 字元,Heading5 字元,H5 字元,5 字元,mh2 字元,Module heading 2 字元"/>
    <w:basedOn w:val="a0"/>
    <w:link w:val="5"/>
    <w:uiPriority w:val="9"/>
    <w:rsid w:val="004F5C1E"/>
    <w:rPr>
      <w:rFonts w:ascii="Arial" w:eastAsiaTheme="majorEastAsia" w:hAnsi="Arial" w:cs="Arial"/>
      <w:lang w:val="en-GB" w:eastAsia="zh-CN"/>
    </w:rPr>
  </w:style>
  <w:style w:type="character" w:customStyle="1" w:styleId="60">
    <w:name w:val="標題 6 字元"/>
    <w:aliases w:val="h6 字元"/>
    <w:basedOn w:val="a0"/>
    <w:link w:val="6"/>
    <w:uiPriority w:val="9"/>
    <w:rsid w:val="004F5C1E"/>
    <w:rPr>
      <w:rFonts w:eastAsiaTheme="majorEastAsia" w:cs="Arial"/>
      <w:sz w:val="20"/>
      <w:szCs w:val="20"/>
      <w:lang w:eastAsia="zh-CN"/>
    </w:rPr>
  </w:style>
  <w:style w:type="character" w:customStyle="1" w:styleId="70">
    <w:name w:val="標題 7 字元"/>
    <w:basedOn w:val="a0"/>
    <w:link w:val="7"/>
    <w:uiPriority w:val="9"/>
    <w:rsid w:val="004F5C1E"/>
    <w:rPr>
      <w:rFonts w:eastAsiaTheme="majorEastAsia" w:cs="Arial"/>
      <w:sz w:val="20"/>
      <w:szCs w:val="20"/>
      <w:lang w:eastAsia="zh-CN"/>
    </w:rPr>
  </w:style>
  <w:style w:type="character" w:customStyle="1" w:styleId="80">
    <w:name w:val="標題 8 字元"/>
    <w:basedOn w:val="a0"/>
    <w:link w:val="8"/>
    <w:rsid w:val="004F5C1E"/>
    <w:rPr>
      <w:rFonts w:eastAsiaTheme="majorEastAsia" w:cs="Arial"/>
      <w:sz w:val="20"/>
      <w:szCs w:val="20"/>
      <w:lang w:eastAsia="zh-CN"/>
    </w:rPr>
  </w:style>
  <w:style w:type="character" w:customStyle="1" w:styleId="90">
    <w:name w:val="標題 9 字元"/>
    <w:aliases w:val="Figure Heading 字元,FH 字元"/>
    <w:basedOn w:val="a0"/>
    <w:link w:val="9"/>
    <w:rsid w:val="004F5C1E"/>
    <w:rPr>
      <w:rFonts w:eastAsiaTheme="majorEastAsia" w:cs="Arial"/>
      <w:sz w:val="20"/>
      <w:szCs w:val="20"/>
      <w:lang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jc w:val="center"/>
    </w:pPr>
    <w:rPr>
      <w:b/>
      <w:bCs/>
    </w:rPr>
  </w:style>
  <w:style w:type="paragraph" w:styleId="a5">
    <w:name w:val="Body Text"/>
    <w:basedOn w:val="a"/>
    <w:link w:val="a6"/>
    <w:qFormat/>
    <w:rsid w:val="00354D58"/>
    <w:rPr>
      <w:rFonts w:eastAsia="Times New Roman" w:cs="Times New Roman"/>
    </w:rPr>
  </w:style>
  <w:style w:type="character" w:customStyle="1" w:styleId="a6">
    <w:name w:val="本文 字元"/>
    <w:basedOn w:val="a0"/>
    <w:link w:val="a5"/>
    <w:rsid w:val="00354D58"/>
    <w:rPr>
      <w:rFonts w:eastAsia="Times New Roman" w:cs="Times New Roman"/>
      <w:sz w:val="20"/>
      <w:szCs w:val="20"/>
      <w:lang w:eastAsia="zh-CN"/>
    </w:rPr>
  </w:style>
  <w:style w:type="paragraph" w:styleId="a7">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a"/>
    <w:link w:val="a8"/>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a8">
    <w:name w:val="清單段落 字元"/>
    <w:aliases w:val="Bullet 字元,- Bullets 字元,목록 단락 字元,リスト段落 字元,?? ?? 字元,????? 字元,???? 字元,Lista1 字元,列出段落 字元,中等深浅网格 1 - 着色 21 字元,列出段落1 字元,列表段落 字元,1st level - Bullet List Paragraph 字元,List Paragraph1 字元,Lettre d'introduction 字元,Paragrafo elenco 字元,Normal bullet 2 字元"/>
    <w:link w:val="a7"/>
    <w:uiPriority w:val="34"/>
    <w:qFormat/>
    <w:locked/>
    <w:rsid w:val="00DC0169"/>
    <w:rPr>
      <w:rFonts w:eastAsia="SimSun"/>
      <w:sz w:val="20"/>
      <w:lang w:eastAsia="ja-JP"/>
    </w:rPr>
  </w:style>
  <w:style w:type="table" w:styleId="a9">
    <w:name w:val="Table Grid"/>
    <w:basedOn w:val="a1"/>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unhideWhenUsed/>
    <w:rsid w:val="009D09E8"/>
    <w:pPr>
      <w:tabs>
        <w:tab w:val="left" w:pos="0"/>
        <w:tab w:val="right" w:leader="dot" w:pos="9350"/>
      </w:tabs>
      <w:spacing w:after="120"/>
    </w:pPr>
    <w:rPr>
      <w:rFonts w:ascii="Arial" w:eastAsia="Malgun Gothic" w:hAnsi="Arial" w:cs="Arial"/>
      <w:bCs/>
      <w:noProof/>
      <w:lang w:eastAsia="en-US"/>
    </w:rPr>
  </w:style>
  <w:style w:type="character" w:styleId="aa">
    <w:name w:val="Hyperlink"/>
    <w:basedOn w:val="a0"/>
    <w:uiPriority w:val="99"/>
    <w:unhideWhenUsed/>
    <w:rsid w:val="00E65ED1"/>
    <w:rPr>
      <w:color w:val="0563C1" w:themeColor="hyperlink"/>
      <w:u w:val="single"/>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註解文字 字元"/>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註解主旨 字元"/>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頁首 字元"/>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頁尾 字元"/>
    <w:basedOn w:val="a0"/>
    <w:link w:val="af5"/>
    <w:uiPriority w:val="99"/>
    <w:rsid w:val="0063297B"/>
    <w:rPr>
      <w:sz w:val="20"/>
      <w:szCs w:val="20"/>
      <w:lang w:val="en-GB" w:eastAsia="zh-CN"/>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標題 字元"/>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標題 字元"/>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文 字元"/>
    <w:basedOn w:val="a0"/>
    <w:link w:val="afe"/>
    <w:uiPriority w:val="29"/>
    <w:rsid w:val="004F5C1E"/>
    <w:rPr>
      <w:i/>
      <w:iCs/>
      <w:color w:val="404040" w:themeColor="text1" w:themeTint="BF"/>
      <w:sz w:val="20"/>
      <w:szCs w:val="20"/>
      <w:lang w:val="en-GB" w:eastAsia="zh-CN"/>
    </w:rPr>
  </w:style>
  <w:style w:type="paragraph" w:styleId="aff0">
    <w:name w:val="Intense Quote"/>
    <w:basedOn w:val="a"/>
    <w:next w:val="a"/>
    <w:link w:val="aff1"/>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1">
    <w:name w:val="鮮明引文 字元"/>
    <w:basedOn w:val="a0"/>
    <w:link w:val="aff0"/>
    <w:uiPriority w:val="30"/>
    <w:rsid w:val="004F5C1E"/>
    <w:rPr>
      <w:i/>
      <w:iCs/>
      <w:color w:val="4472C4" w:themeColor="accent1"/>
      <w:sz w:val="20"/>
      <w:szCs w:val="20"/>
      <w:lang w:val="en-GB" w:eastAsia="zh-CN"/>
    </w:rPr>
  </w:style>
  <w:style w:type="character" w:styleId="aff2">
    <w:name w:val="Subtle Emphasis"/>
    <w:basedOn w:val="a0"/>
    <w:uiPriority w:val="19"/>
    <w:qFormat/>
    <w:rsid w:val="004F5C1E"/>
    <w:rPr>
      <w:i/>
      <w:iCs/>
      <w:color w:val="404040" w:themeColor="text1" w:themeTint="BF"/>
    </w:rPr>
  </w:style>
  <w:style w:type="character" w:styleId="aff3">
    <w:name w:val="Intense Emphasis"/>
    <w:basedOn w:val="a0"/>
    <w:uiPriority w:val="21"/>
    <w:qFormat/>
    <w:rsid w:val="004F5C1E"/>
    <w:rPr>
      <w:i/>
      <w:iCs/>
      <w:color w:val="4472C4" w:themeColor="accent1"/>
    </w:rPr>
  </w:style>
  <w:style w:type="character" w:styleId="aff4">
    <w:name w:val="Subtle Reference"/>
    <w:basedOn w:val="a0"/>
    <w:uiPriority w:val="31"/>
    <w:qFormat/>
    <w:rsid w:val="004F5C1E"/>
    <w:rPr>
      <w:smallCaps/>
      <w:color w:val="5A5A5A" w:themeColor="text1" w:themeTint="A5"/>
    </w:rPr>
  </w:style>
  <w:style w:type="character" w:styleId="aff5">
    <w:name w:val="Intense Reference"/>
    <w:basedOn w:val="a0"/>
    <w:uiPriority w:val="32"/>
    <w:qFormat/>
    <w:rsid w:val="004F5C1E"/>
    <w:rPr>
      <w:b/>
      <w:bCs/>
      <w:smallCaps/>
      <w:color w:val="4472C4" w:themeColor="accent1"/>
      <w:spacing w:val="5"/>
    </w:rPr>
  </w:style>
  <w:style w:type="character" w:styleId="aff6">
    <w:name w:val="Book Title"/>
    <w:basedOn w:val="a0"/>
    <w:uiPriority w:val="33"/>
    <w:qFormat/>
    <w:rsid w:val="004F5C1E"/>
    <w:rPr>
      <w:b/>
      <w:bCs/>
      <w:i/>
      <w:iCs/>
      <w:spacing w:val="5"/>
    </w:rPr>
  </w:style>
  <w:style w:type="paragraph" w:styleId="aff7">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8">
    <w:name w:val="Unresolved Mention"/>
    <w:basedOn w:val="a0"/>
    <w:uiPriority w:val="99"/>
    <w:semiHidden/>
    <w:unhideWhenUsed/>
    <w:rsid w:val="00C41981"/>
    <w:rPr>
      <w:color w:val="605E5C"/>
      <w:shd w:val="clear" w:color="auto" w:fill="E1DFDD"/>
    </w:rPr>
  </w:style>
  <w:style w:type="character" w:styleId="aff9">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3"/>
    <w:locked/>
    <w:rsid w:val="00F9168D"/>
    <w:rPr>
      <w:b/>
      <w:bCs/>
      <w:sz w:val="20"/>
      <w:szCs w:val="20"/>
      <w:lang w:val="en-GB" w:eastAsia="zh-CN"/>
    </w:rPr>
  </w:style>
  <w:style w:type="character" w:customStyle="1" w:styleId="fontstyle01">
    <w:name w:val="fontstyle01"/>
    <w:basedOn w:val="a0"/>
    <w:rsid w:val="00802B8C"/>
    <w:rPr>
      <w:rFonts w:ascii="TimesNewRomanPSMT" w:hAnsi="TimesNewRomanPSMT" w:hint="default"/>
      <w:b w:val="0"/>
      <w:bCs w:val="0"/>
      <w:i w:val="0"/>
      <w:iCs w:val="0"/>
      <w:color w:val="000000"/>
      <w:sz w:val="20"/>
      <w:szCs w:val="20"/>
    </w:rPr>
  </w:style>
  <w:style w:type="table" w:styleId="51">
    <w:name w:val="Plain Table 5"/>
    <w:basedOn w:val="a1"/>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a">
    <w:name w:val="Grid Table Light"/>
    <w:basedOn w:val="a1"/>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1"/>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6-4">
    <w:name w:val="Grid Table 6 Colorful Accent 4"/>
    <w:basedOn w:val="a1"/>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1">
    <w:name w:val="Grid Table 1 Light Accent 1"/>
    <w:basedOn w:val="a1"/>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3-5">
    <w:name w:val="Grid Table 3 Accent 5"/>
    <w:basedOn w:val="a1"/>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12">
    <w:name w:val="Plain Table 1"/>
    <w:basedOn w:val="a1"/>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Grid Table 1 Light"/>
    <w:basedOn w:val="a1"/>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a"/>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a5"/>
    <w:next w:val="a5"/>
    <w:qFormat/>
    <w:rsid w:val="00CF06D6"/>
    <w:pPr>
      <w:jc w:val="left"/>
    </w:pPr>
    <w:rPr>
      <w:rFonts w:eastAsiaTheme="minorEastAsia" w:cstheme="minorBidi"/>
    </w:rPr>
  </w:style>
  <w:style w:type="paragraph" w:customStyle="1" w:styleId="Compact">
    <w:name w:val="Compact"/>
    <w:basedOn w:val="a5"/>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affb">
    <w:name w:val="Revision"/>
    <w:hidden/>
    <w:uiPriority w:val="99"/>
    <w:semiHidden/>
    <w:rsid w:val="00064AE2"/>
    <w:pPr>
      <w:spacing w:after="0" w:line="240" w:lineRule="auto"/>
    </w:pPr>
    <w:rPr>
      <w:sz w:val="20"/>
      <w:szCs w:val="20"/>
      <w:lang w:eastAsia="zh-CN"/>
    </w:rPr>
  </w:style>
  <w:style w:type="paragraph" w:styleId="Web">
    <w:name w:val="Normal (Web)"/>
    <w:basedOn w:val="a"/>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67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85676809">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70148932">
      <w:bodyDiv w:val="1"/>
      <w:marLeft w:val="0"/>
      <w:marRight w:val="0"/>
      <w:marTop w:val="0"/>
      <w:marBottom w:val="0"/>
      <w:divBdr>
        <w:top w:val="none" w:sz="0" w:space="0" w:color="auto"/>
        <w:left w:val="none" w:sz="0" w:space="0" w:color="auto"/>
        <w:bottom w:val="none" w:sz="0" w:space="0" w:color="auto"/>
        <w:right w:val="none" w:sz="0" w:space="0" w:color="auto"/>
      </w:divBdr>
      <w:divsChild>
        <w:div w:id="643702031">
          <w:marLeft w:val="446"/>
          <w:marRight w:val="0"/>
          <w:marTop w:val="0"/>
          <w:marBottom w:val="0"/>
          <w:divBdr>
            <w:top w:val="none" w:sz="0" w:space="0" w:color="auto"/>
            <w:left w:val="none" w:sz="0" w:space="0" w:color="auto"/>
            <w:bottom w:val="none" w:sz="0" w:space="0" w:color="auto"/>
            <w:right w:val="none" w:sz="0" w:space="0" w:color="auto"/>
          </w:divBdr>
        </w:div>
        <w:div w:id="676924114">
          <w:marLeft w:val="446"/>
          <w:marRight w:val="0"/>
          <w:marTop w:val="0"/>
          <w:marBottom w:val="0"/>
          <w:divBdr>
            <w:top w:val="none" w:sz="0" w:space="0" w:color="auto"/>
            <w:left w:val="none" w:sz="0" w:space="0" w:color="auto"/>
            <w:bottom w:val="none" w:sz="0" w:space="0" w:color="auto"/>
            <w:right w:val="none" w:sz="0" w:space="0" w:color="auto"/>
          </w:divBdr>
        </w:div>
      </w:divsChild>
    </w:div>
    <w:div w:id="371005715">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0b-e/Repor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Morton Lin (林牧台)</cp:lastModifiedBy>
  <cp:revision>10</cp:revision>
  <dcterms:created xsi:type="dcterms:W3CDTF">2022-11-04T06:53:00Z</dcterms:created>
  <dcterms:modified xsi:type="dcterms:W3CDTF">2022-11-04T07:54:00Z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2022-11-04T06:16:36Z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8a5bbfd3-a2c5-4b18-b6b7-8cc06c857939</vt:lpwstr>
  </property>
  <property fmtid="{D5CDD505-2E9C-101B-9397-08002B2CF9AE}" pid="8" name="MSIP_Label_83bcef13-7cac-433f-ba1d-47a323951816_ContentBits">
    <vt:lpwstr>0</vt:lpwstr>
  </property>
</Properties>
</file>